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D5632" w14:textId="51764243" w:rsidR="00071304" w:rsidRPr="00CB30D2" w:rsidRDefault="00071304" w:rsidP="00E175FA">
      <w:pPr>
        <w:spacing w:before="240" w:after="240" w:line="276" w:lineRule="auto"/>
        <w:jc w:val="center"/>
        <w:rPr>
          <w:rFonts w:ascii="Times New Roman" w:eastAsia="Times New Roman" w:hAnsi="Times New Roman" w:cs="Times New Roman"/>
          <w:b/>
          <w:kern w:val="0"/>
          <w:sz w:val="24"/>
          <w:szCs w:val="24"/>
          <w:lang w:eastAsia="sv-SE"/>
          <w14:ligatures w14:val="none"/>
        </w:rPr>
      </w:pPr>
      <w:r w:rsidRPr="00CB30D2">
        <w:rPr>
          <w:rFonts w:ascii="Times New Roman" w:eastAsia="Times New Roman" w:hAnsi="Times New Roman" w:cs="Times New Roman"/>
          <w:b/>
          <w:kern w:val="0"/>
          <w:sz w:val="24"/>
          <w:szCs w:val="24"/>
          <w:lang w:eastAsia="sv-SE"/>
          <w14:ligatures w14:val="none"/>
        </w:rPr>
        <w:t xml:space="preserve">SUSITARIMAS DĖL </w:t>
      </w:r>
      <w:r w:rsidR="000F72CA" w:rsidRPr="00CB30D2">
        <w:rPr>
          <w:rFonts w:ascii="Times New Roman" w:eastAsia="Times New Roman" w:hAnsi="Times New Roman" w:cs="Times New Roman"/>
          <w:b/>
          <w:kern w:val="0"/>
          <w:sz w:val="24"/>
          <w:szCs w:val="24"/>
          <w:lang w:eastAsia="sv-SE"/>
          <w14:ligatures w14:val="none"/>
        </w:rPr>
        <w:t xml:space="preserve">KIBERNETINIO SAUGUMO REIKALAVIMŲ </w:t>
      </w:r>
    </w:p>
    <w:p w14:paraId="0DD1CECD" w14:textId="4486AF8A" w:rsidR="006F0645" w:rsidRPr="002715BD" w:rsidRDefault="00730A5C" w:rsidP="00E175FA">
      <w:pPr>
        <w:pStyle w:val="Sraassunumeriais"/>
        <w:spacing w:line="276" w:lineRule="auto"/>
        <w:jc w:val="center"/>
        <w:rPr>
          <w:rFonts w:ascii="Times New Roman" w:hAnsi="Times New Roman" w:cs="Times New Roman"/>
          <w:b/>
          <w:color w:val="000000"/>
          <w:sz w:val="24"/>
          <w:lang w:eastAsia="en-US"/>
        </w:rPr>
      </w:pPr>
      <w:r w:rsidRPr="002715BD">
        <w:rPr>
          <w:rFonts w:ascii="Times New Roman" w:hAnsi="Times New Roman" w:cs="Times New Roman"/>
          <w:b/>
          <w:color w:val="000000"/>
          <w:sz w:val="24"/>
          <w:lang w:eastAsia="en-US"/>
        </w:rPr>
        <w:t>SKYRIUS</w:t>
      </w:r>
    </w:p>
    <w:p w14:paraId="7E2412D8" w14:textId="54899434" w:rsidR="006F0645" w:rsidRPr="00CB30D2" w:rsidRDefault="006F0645" w:rsidP="00E175FA">
      <w:pPr>
        <w:spacing w:after="240" w:line="276" w:lineRule="auto"/>
        <w:ind w:firstLine="567"/>
        <w:jc w:val="center"/>
        <w:rPr>
          <w:rFonts w:ascii="Times New Roman" w:eastAsia="Calibri" w:hAnsi="Times New Roman" w:cs="Times New Roman"/>
          <w:kern w:val="0"/>
          <w:sz w:val="24"/>
          <w:szCs w:val="24"/>
          <w:lang w:eastAsia="en-US"/>
          <w14:ligatures w14:val="none"/>
        </w:rPr>
      </w:pPr>
      <w:r w:rsidRPr="00CB30D2">
        <w:rPr>
          <w:rFonts w:ascii="Times New Roman" w:eastAsia="Calibri" w:hAnsi="Times New Roman" w:cs="Times New Roman"/>
          <w:b/>
          <w:bCs/>
          <w:kern w:val="0"/>
          <w:sz w:val="24"/>
          <w:szCs w:val="24"/>
          <w:lang w:eastAsia="en-US"/>
          <w14:ligatures w14:val="none"/>
        </w:rPr>
        <w:t>BENDROSIOS NUOSTATOS</w:t>
      </w:r>
    </w:p>
    <w:p w14:paraId="02C08715" w14:textId="00D8C552" w:rsidR="00A12B86" w:rsidRPr="00CB30D2" w:rsidRDefault="002948CE" w:rsidP="00E175FA">
      <w:pPr>
        <w:pStyle w:val="Sraopastraipa"/>
        <w:numPr>
          <w:ilvl w:val="0"/>
          <w:numId w:val="27"/>
        </w:numPr>
        <w:tabs>
          <w:tab w:val="left" w:pos="1134"/>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CB30D2">
        <w:rPr>
          <w:rFonts w:ascii="Times New Roman" w:eastAsia="Calibri" w:hAnsi="Times New Roman" w:cs="Times New Roman"/>
          <w:kern w:val="0"/>
          <w:sz w:val="24"/>
          <w:szCs w:val="24"/>
          <w:lang w:eastAsia="en-US"/>
          <w14:ligatures w14:val="none"/>
        </w:rPr>
        <w:t xml:space="preserve">Šis </w:t>
      </w:r>
      <w:r w:rsidR="000C4D71" w:rsidRPr="00CB30D2">
        <w:rPr>
          <w:rFonts w:ascii="Times New Roman" w:eastAsia="Calibri" w:hAnsi="Times New Roman" w:cs="Times New Roman"/>
          <w:kern w:val="0"/>
          <w:sz w:val="24"/>
          <w:szCs w:val="24"/>
          <w:lang w:eastAsia="en-US"/>
          <w14:ligatures w14:val="none"/>
        </w:rPr>
        <w:t>S</w:t>
      </w:r>
      <w:r w:rsidRPr="00CB30D2">
        <w:rPr>
          <w:rFonts w:ascii="Times New Roman" w:eastAsia="Calibri" w:hAnsi="Times New Roman" w:cs="Times New Roman"/>
          <w:kern w:val="0"/>
          <w:sz w:val="24"/>
          <w:szCs w:val="24"/>
          <w:lang w:eastAsia="en-US"/>
          <w14:ligatures w14:val="none"/>
        </w:rPr>
        <w:t>usitarimas reg</w:t>
      </w:r>
      <w:r w:rsidR="00D33477" w:rsidRPr="00CB30D2">
        <w:rPr>
          <w:rFonts w:ascii="Times New Roman" w:eastAsia="Calibri" w:hAnsi="Times New Roman" w:cs="Times New Roman"/>
          <w:kern w:val="0"/>
          <w:sz w:val="24"/>
          <w:szCs w:val="24"/>
          <w:lang w:eastAsia="en-US"/>
          <w14:ligatures w14:val="none"/>
        </w:rPr>
        <w:t>lamentuoja</w:t>
      </w:r>
      <w:r w:rsidRPr="00CB30D2">
        <w:rPr>
          <w:rFonts w:ascii="Times New Roman" w:eastAsia="Calibri" w:hAnsi="Times New Roman" w:cs="Times New Roman"/>
          <w:kern w:val="0"/>
          <w:sz w:val="24"/>
          <w:szCs w:val="24"/>
          <w:lang w:eastAsia="en-US"/>
          <w14:ligatures w14:val="none"/>
        </w:rPr>
        <w:t xml:space="preserve"> kibernetinio saugumo reikalavimų, kylančių iš </w:t>
      </w:r>
      <w:bookmarkStart w:id="0" w:name="_Hlk219118496"/>
      <w:r w:rsidR="006542F5" w:rsidRPr="00CB30D2">
        <w:rPr>
          <w:rFonts w:ascii="Times New Roman" w:eastAsia="Calibri" w:hAnsi="Times New Roman" w:cs="Times New Roman"/>
          <w:color w:val="000000" w:themeColor="text1"/>
          <w:kern w:val="0"/>
          <w:sz w:val="24"/>
          <w:szCs w:val="24"/>
          <w:highlight w:val="yellow"/>
          <w:lang w:eastAsia="en-US"/>
          <w14:ligatures w14:val="none"/>
        </w:rPr>
        <w:t>[</w:t>
      </w:r>
      <w:r w:rsidR="000E6FB4" w:rsidRPr="00CB30D2">
        <w:rPr>
          <w:rFonts w:ascii="Times New Roman" w:eastAsia="Calibri" w:hAnsi="Times New Roman" w:cs="Times New Roman"/>
          <w:color w:val="000000" w:themeColor="text1"/>
          <w:kern w:val="0"/>
          <w:sz w:val="24"/>
          <w:szCs w:val="24"/>
          <w:highlight w:val="yellow"/>
          <w:lang w:eastAsia="en-US"/>
          <w14:ligatures w14:val="none"/>
        </w:rPr>
        <w:t xml:space="preserve">nurodykite sutarties </w:t>
      </w:r>
      <w:r w:rsidR="006542F5" w:rsidRPr="00CB30D2">
        <w:rPr>
          <w:rFonts w:ascii="Times New Roman" w:eastAsia="Calibri" w:hAnsi="Times New Roman" w:cs="Times New Roman"/>
          <w:color w:val="000000" w:themeColor="text1"/>
          <w:kern w:val="0"/>
          <w:sz w:val="24"/>
          <w:szCs w:val="24"/>
          <w:highlight w:val="yellow"/>
          <w:lang w:eastAsia="en-US"/>
          <w14:ligatures w14:val="none"/>
        </w:rPr>
        <w:t>dat</w:t>
      </w:r>
      <w:r w:rsidR="000E6FB4" w:rsidRPr="00CB30D2">
        <w:rPr>
          <w:rFonts w:ascii="Times New Roman" w:eastAsia="Calibri" w:hAnsi="Times New Roman" w:cs="Times New Roman"/>
          <w:color w:val="000000" w:themeColor="text1"/>
          <w:kern w:val="0"/>
          <w:sz w:val="24"/>
          <w:szCs w:val="24"/>
          <w:highlight w:val="yellow"/>
          <w:lang w:eastAsia="en-US"/>
          <w14:ligatures w14:val="none"/>
        </w:rPr>
        <w:t>ą</w:t>
      </w:r>
      <w:r w:rsidR="006542F5" w:rsidRPr="00CB30D2">
        <w:rPr>
          <w:rFonts w:ascii="Times New Roman" w:eastAsia="Calibri" w:hAnsi="Times New Roman" w:cs="Times New Roman"/>
          <w:color w:val="000000" w:themeColor="text1"/>
          <w:kern w:val="0"/>
          <w:sz w:val="24"/>
          <w:szCs w:val="24"/>
          <w:highlight w:val="yellow"/>
          <w:lang w:eastAsia="en-US"/>
          <w14:ligatures w14:val="none"/>
        </w:rPr>
        <w:t>]</w:t>
      </w:r>
      <w:r w:rsidR="00D43DD0" w:rsidRPr="00CB30D2">
        <w:rPr>
          <w:rFonts w:ascii="Times New Roman" w:eastAsia="Calibri" w:hAnsi="Times New Roman" w:cs="Times New Roman"/>
          <w:color w:val="000000" w:themeColor="text1"/>
          <w:kern w:val="0"/>
          <w:sz w:val="24"/>
          <w:szCs w:val="24"/>
          <w:lang w:eastAsia="en-US"/>
          <w14:ligatures w14:val="none"/>
        </w:rPr>
        <w:t xml:space="preserve"> sudarytos</w:t>
      </w:r>
      <w:r w:rsidR="0080671C" w:rsidRPr="00CB30D2">
        <w:rPr>
          <w:rFonts w:ascii="Times New Roman" w:eastAsia="Calibri" w:hAnsi="Times New Roman" w:cs="Times New Roman"/>
          <w:color w:val="000000" w:themeColor="text1"/>
          <w:kern w:val="0"/>
          <w:sz w:val="24"/>
          <w:szCs w:val="24"/>
          <w:lang w:eastAsia="en-US"/>
          <w14:ligatures w14:val="none"/>
        </w:rPr>
        <w:t xml:space="preserve"> </w:t>
      </w:r>
      <w:r w:rsidR="00932EFB" w:rsidRPr="00CB30D2">
        <w:rPr>
          <w:rFonts w:ascii="Times New Roman" w:eastAsia="Calibri" w:hAnsi="Times New Roman" w:cs="Times New Roman"/>
          <w:color w:val="000000" w:themeColor="text1"/>
          <w:kern w:val="0"/>
          <w:sz w:val="24"/>
          <w:szCs w:val="24"/>
          <w:highlight w:val="yellow"/>
          <w:lang w:eastAsia="en-US"/>
          <w14:ligatures w14:val="none"/>
        </w:rPr>
        <w:t>[nurodykite sutarties pavadinimą]</w:t>
      </w:r>
      <w:r w:rsidR="0080671C" w:rsidRPr="00CB30D2">
        <w:rPr>
          <w:rFonts w:ascii="Times New Roman" w:eastAsia="Times New Roman" w:hAnsi="Times New Roman" w:cs="Times New Roman"/>
          <w:color w:val="000000" w:themeColor="text1"/>
          <w:kern w:val="0"/>
          <w:sz w:val="24"/>
          <w:szCs w:val="24"/>
          <w:highlight w:val="yellow"/>
          <w:lang w:eastAsia="lt-LT"/>
          <w14:ligatures w14:val="none"/>
        </w:rPr>
        <w:t xml:space="preserve"> </w:t>
      </w:r>
      <w:r w:rsidR="0080671C" w:rsidRPr="00180A04">
        <w:rPr>
          <w:rFonts w:ascii="Times New Roman" w:eastAsia="Calibri" w:hAnsi="Times New Roman" w:cs="Times New Roman"/>
          <w:color w:val="000000" w:themeColor="text1"/>
          <w:kern w:val="0"/>
          <w:sz w:val="24"/>
          <w:szCs w:val="24"/>
          <w:lang w:eastAsia="en-US"/>
          <w14:ligatures w14:val="none"/>
        </w:rPr>
        <w:t xml:space="preserve">Nr. </w:t>
      </w:r>
      <w:r w:rsidR="000E6FB4" w:rsidRPr="00CB30D2">
        <w:rPr>
          <w:rFonts w:ascii="Times New Roman" w:eastAsia="Calibri" w:hAnsi="Times New Roman" w:cs="Times New Roman"/>
          <w:color w:val="000000" w:themeColor="text1"/>
          <w:kern w:val="0"/>
          <w:sz w:val="24"/>
          <w:szCs w:val="24"/>
          <w:highlight w:val="yellow"/>
          <w:lang w:eastAsia="en-US"/>
          <w14:ligatures w14:val="none"/>
        </w:rPr>
        <w:t xml:space="preserve">[nurodykite sutarties </w:t>
      </w:r>
      <w:r w:rsidR="00245540" w:rsidRPr="00CB30D2">
        <w:rPr>
          <w:rFonts w:ascii="Times New Roman" w:eastAsia="Calibri" w:hAnsi="Times New Roman" w:cs="Times New Roman"/>
          <w:color w:val="000000" w:themeColor="text1"/>
          <w:kern w:val="0"/>
          <w:sz w:val="24"/>
          <w:szCs w:val="24"/>
          <w:highlight w:val="yellow"/>
          <w:lang w:eastAsia="en-US"/>
          <w14:ligatures w14:val="none"/>
        </w:rPr>
        <w:t>numerį</w:t>
      </w:r>
      <w:r w:rsidR="000E6FB4" w:rsidRPr="00CB30D2">
        <w:rPr>
          <w:rFonts w:ascii="Times New Roman" w:eastAsia="Calibri" w:hAnsi="Times New Roman" w:cs="Times New Roman"/>
          <w:color w:val="000000" w:themeColor="text1"/>
          <w:kern w:val="0"/>
          <w:sz w:val="24"/>
          <w:szCs w:val="24"/>
          <w:highlight w:val="yellow"/>
          <w:lang w:eastAsia="en-US"/>
          <w14:ligatures w14:val="none"/>
        </w:rPr>
        <w:t>]</w:t>
      </w:r>
      <w:r w:rsidR="0080671C" w:rsidRPr="00CB30D2">
        <w:rPr>
          <w:rFonts w:ascii="Times New Roman" w:eastAsia="Calibri" w:hAnsi="Times New Roman" w:cs="Times New Roman"/>
          <w:color w:val="000000" w:themeColor="text1"/>
          <w:kern w:val="0"/>
          <w:sz w:val="24"/>
          <w:szCs w:val="24"/>
          <w:lang w:eastAsia="en-US"/>
          <w14:ligatures w14:val="none"/>
        </w:rPr>
        <w:t xml:space="preserve"> </w:t>
      </w:r>
      <w:bookmarkEnd w:id="0"/>
      <w:r w:rsidR="00071304" w:rsidRPr="00CB30D2">
        <w:rPr>
          <w:rFonts w:ascii="Times New Roman" w:eastAsia="Calibri" w:hAnsi="Times New Roman" w:cs="Times New Roman"/>
          <w:kern w:val="0"/>
          <w:sz w:val="24"/>
          <w:szCs w:val="24"/>
          <w:lang w:eastAsia="en-US"/>
          <w14:ligatures w14:val="none"/>
        </w:rPr>
        <w:t xml:space="preserve">(toliau – </w:t>
      </w:r>
      <w:r w:rsidR="00071304" w:rsidRPr="00CB30D2">
        <w:rPr>
          <w:rFonts w:ascii="Times New Roman" w:eastAsia="Calibri" w:hAnsi="Times New Roman" w:cs="Times New Roman"/>
          <w:b/>
          <w:bCs/>
          <w:kern w:val="0"/>
          <w:sz w:val="24"/>
          <w:szCs w:val="24"/>
          <w:lang w:eastAsia="en-US"/>
          <w14:ligatures w14:val="none"/>
        </w:rPr>
        <w:t>Sutart</w:t>
      </w:r>
      <w:r w:rsidR="006E7C1D" w:rsidRPr="00CB30D2">
        <w:rPr>
          <w:rFonts w:ascii="Times New Roman" w:eastAsia="Calibri" w:hAnsi="Times New Roman" w:cs="Times New Roman"/>
          <w:b/>
          <w:bCs/>
          <w:kern w:val="0"/>
          <w:sz w:val="24"/>
          <w:szCs w:val="24"/>
          <w:lang w:eastAsia="en-US"/>
          <w14:ligatures w14:val="none"/>
        </w:rPr>
        <w:t>i</w:t>
      </w:r>
      <w:r w:rsidR="00071304" w:rsidRPr="00CB30D2">
        <w:rPr>
          <w:rFonts w:ascii="Times New Roman" w:eastAsia="Calibri" w:hAnsi="Times New Roman" w:cs="Times New Roman"/>
          <w:b/>
          <w:bCs/>
          <w:kern w:val="0"/>
          <w:sz w:val="24"/>
          <w:szCs w:val="24"/>
          <w:lang w:eastAsia="en-US"/>
          <w14:ligatures w14:val="none"/>
        </w:rPr>
        <w:t>s</w:t>
      </w:r>
      <w:r w:rsidR="00071304" w:rsidRPr="00CB30D2">
        <w:rPr>
          <w:rFonts w:ascii="Times New Roman" w:eastAsia="Calibri" w:hAnsi="Times New Roman" w:cs="Times New Roman"/>
          <w:kern w:val="0"/>
          <w:sz w:val="24"/>
          <w:szCs w:val="24"/>
          <w:lang w:eastAsia="en-US"/>
          <w14:ligatures w14:val="none"/>
        </w:rPr>
        <w:t xml:space="preserve">), </w:t>
      </w:r>
      <w:r w:rsidR="00CF0E77" w:rsidRPr="00CB30D2">
        <w:rPr>
          <w:rFonts w:ascii="Times New Roman" w:eastAsia="Calibri" w:hAnsi="Times New Roman" w:cs="Times New Roman"/>
          <w:kern w:val="0"/>
          <w:sz w:val="24"/>
          <w:szCs w:val="24"/>
          <w:lang w:eastAsia="en-US"/>
          <w14:ligatures w14:val="none"/>
        </w:rPr>
        <w:t>įgyvendinimą ir yra neatsiejama Sutarties dalis.</w:t>
      </w:r>
      <w:r w:rsidR="00712DDB" w:rsidRPr="00CB30D2">
        <w:rPr>
          <w:rFonts w:ascii="Times New Roman" w:eastAsia="Calibri" w:hAnsi="Times New Roman" w:cs="Times New Roman"/>
          <w:kern w:val="0"/>
          <w:sz w:val="24"/>
          <w:szCs w:val="24"/>
          <w:lang w:eastAsia="en-US"/>
          <w14:ligatures w14:val="none"/>
        </w:rPr>
        <w:t xml:space="preserve"> </w:t>
      </w:r>
      <w:r w:rsidR="00303983" w:rsidRPr="00CB30D2">
        <w:rPr>
          <w:rFonts w:ascii="Times New Roman" w:eastAsia="Calibri" w:hAnsi="Times New Roman" w:cs="Times New Roman"/>
          <w:kern w:val="0"/>
          <w:sz w:val="24"/>
          <w:szCs w:val="24"/>
          <w:lang w:eastAsia="en-US"/>
          <w14:ligatures w14:val="none"/>
        </w:rPr>
        <w:t>Sutartis sud</w:t>
      </w:r>
      <w:r w:rsidR="00071304" w:rsidRPr="00CB30D2">
        <w:rPr>
          <w:rFonts w:ascii="Times New Roman" w:eastAsia="Calibri" w:hAnsi="Times New Roman" w:cs="Times New Roman"/>
          <w:kern w:val="0"/>
          <w:sz w:val="24"/>
          <w:szCs w:val="24"/>
          <w:lang w:eastAsia="en-US"/>
          <w14:ligatures w14:val="none"/>
        </w:rPr>
        <w:t>aryt</w:t>
      </w:r>
      <w:r w:rsidR="00303983" w:rsidRPr="00CB30D2">
        <w:rPr>
          <w:rFonts w:ascii="Times New Roman" w:eastAsia="Calibri" w:hAnsi="Times New Roman" w:cs="Times New Roman"/>
          <w:kern w:val="0"/>
          <w:sz w:val="24"/>
          <w:szCs w:val="24"/>
          <w:lang w:eastAsia="en-US"/>
          <w14:ligatures w14:val="none"/>
        </w:rPr>
        <w:t>a</w:t>
      </w:r>
      <w:r w:rsidR="00071304" w:rsidRPr="00CB30D2">
        <w:rPr>
          <w:rFonts w:ascii="Times New Roman" w:eastAsia="Calibri" w:hAnsi="Times New Roman" w:cs="Times New Roman"/>
          <w:kern w:val="0"/>
          <w:sz w:val="24"/>
          <w:szCs w:val="24"/>
          <w:lang w:eastAsia="en-US"/>
          <w14:ligatures w14:val="none"/>
        </w:rPr>
        <w:t xml:space="preserve"> tarp</w:t>
      </w:r>
      <w:r w:rsidR="007A6325" w:rsidRPr="00CB30D2">
        <w:rPr>
          <w:rFonts w:ascii="Times New Roman" w:eastAsia="Calibri" w:hAnsi="Times New Roman" w:cs="Times New Roman"/>
          <w:kern w:val="0"/>
          <w:sz w:val="24"/>
          <w:szCs w:val="24"/>
          <w:lang w:eastAsia="en-US"/>
          <w14:ligatures w14:val="none"/>
        </w:rPr>
        <w:t xml:space="preserve"> </w:t>
      </w:r>
      <w:r w:rsidR="00C3753A" w:rsidRPr="00C3753A">
        <w:rPr>
          <w:rFonts w:ascii="Times New Roman" w:eastAsia="Calibri" w:hAnsi="Times New Roman" w:cs="Times New Roman"/>
          <w:kern w:val="0"/>
          <w:sz w:val="24"/>
          <w:szCs w:val="24"/>
          <w:lang w:eastAsia="en-US"/>
          <w14:ligatures w14:val="none"/>
        </w:rPr>
        <w:t>Panevėžio specialus autotransportas, AB</w:t>
      </w:r>
      <w:r w:rsidR="00071304" w:rsidRPr="00CB30D2">
        <w:rPr>
          <w:rFonts w:ascii="Times New Roman" w:eastAsia="Calibri" w:hAnsi="Times New Roman" w:cs="Times New Roman"/>
          <w:kern w:val="0"/>
          <w:sz w:val="24"/>
          <w:szCs w:val="24"/>
          <w:lang w:eastAsia="en-US"/>
          <w14:ligatures w14:val="none"/>
        </w:rPr>
        <w:t xml:space="preserve"> </w:t>
      </w:r>
      <w:r w:rsidR="007A6325" w:rsidRPr="00CB30D2">
        <w:rPr>
          <w:rFonts w:ascii="Times New Roman" w:eastAsia="Calibri" w:hAnsi="Times New Roman" w:cs="Times New Roman"/>
          <w:kern w:val="0"/>
          <w:sz w:val="24"/>
          <w:szCs w:val="24"/>
          <w:lang w:eastAsia="en-US"/>
          <w14:ligatures w14:val="none"/>
        </w:rPr>
        <w:t>(toliau –</w:t>
      </w:r>
      <w:r w:rsidR="0080671C" w:rsidRPr="00CB30D2">
        <w:rPr>
          <w:rFonts w:ascii="Times New Roman" w:eastAsia="Calibri" w:hAnsi="Times New Roman" w:cs="Times New Roman"/>
          <w:kern w:val="0"/>
          <w:sz w:val="24"/>
          <w:szCs w:val="24"/>
          <w:lang w:eastAsia="en-US"/>
          <w14:ligatures w14:val="none"/>
        </w:rPr>
        <w:t xml:space="preserve"> </w:t>
      </w:r>
      <w:r w:rsidR="001A3A78" w:rsidRPr="00CB30D2">
        <w:rPr>
          <w:rFonts w:ascii="Times New Roman" w:eastAsia="Calibri" w:hAnsi="Times New Roman" w:cs="Times New Roman"/>
          <w:kern w:val="0"/>
          <w:sz w:val="24"/>
          <w:szCs w:val="24"/>
          <w:lang w:eastAsia="en-US"/>
          <w14:ligatures w14:val="none"/>
        </w:rPr>
        <w:t>Bendrovė</w:t>
      </w:r>
      <w:r w:rsidR="00A0093C" w:rsidRPr="00CB30D2">
        <w:rPr>
          <w:rFonts w:ascii="Times New Roman" w:eastAsia="Calibri" w:hAnsi="Times New Roman" w:cs="Times New Roman"/>
          <w:kern w:val="0"/>
          <w:sz w:val="24"/>
          <w:szCs w:val="24"/>
          <w:lang w:eastAsia="en-US"/>
          <w14:ligatures w14:val="none"/>
        </w:rPr>
        <w:t xml:space="preserve"> arba </w:t>
      </w:r>
      <w:r w:rsidR="00071304" w:rsidRPr="00CB30D2">
        <w:rPr>
          <w:rFonts w:ascii="Times New Roman" w:eastAsia="Times New Roman" w:hAnsi="Times New Roman" w:cs="Times New Roman"/>
          <w:kern w:val="0"/>
          <w:sz w:val="24"/>
          <w:szCs w:val="24"/>
          <w:lang w:eastAsia="sv-SE"/>
          <w14:ligatures w14:val="none"/>
        </w:rPr>
        <w:t>Užsakov</w:t>
      </w:r>
      <w:r w:rsidR="007A6325" w:rsidRPr="00CB30D2">
        <w:rPr>
          <w:rFonts w:ascii="Times New Roman" w:eastAsia="Times New Roman" w:hAnsi="Times New Roman" w:cs="Times New Roman"/>
          <w:kern w:val="0"/>
          <w:sz w:val="24"/>
          <w:szCs w:val="24"/>
          <w:lang w:eastAsia="sv-SE"/>
          <w14:ligatures w14:val="none"/>
        </w:rPr>
        <w:t>as</w:t>
      </w:r>
      <w:r w:rsidR="007A6325" w:rsidRPr="00CB30D2">
        <w:rPr>
          <w:rFonts w:ascii="Times New Roman" w:eastAsia="Times New Roman" w:hAnsi="Times New Roman" w:cs="Times New Roman"/>
          <w:i/>
          <w:iCs/>
          <w:kern w:val="0"/>
          <w:sz w:val="24"/>
          <w:szCs w:val="24"/>
          <w:lang w:eastAsia="sv-SE"/>
          <w14:ligatures w14:val="none"/>
        </w:rPr>
        <w:t xml:space="preserve">) </w:t>
      </w:r>
      <w:r w:rsidR="00071304" w:rsidRPr="00CB30D2">
        <w:rPr>
          <w:rFonts w:ascii="Times New Roman" w:eastAsia="Times New Roman" w:hAnsi="Times New Roman" w:cs="Times New Roman"/>
          <w:kern w:val="0"/>
          <w:sz w:val="24"/>
          <w:szCs w:val="24"/>
          <w:lang w:eastAsia="sv-SE"/>
          <w14:ligatures w14:val="none"/>
        </w:rPr>
        <w:t>ir</w:t>
      </w:r>
      <w:r w:rsidR="00071304" w:rsidRPr="00CB30D2">
        <w:rPr>
          <w:rFonts w:ascii="Times New Roman" w:eastAsia="Times New Roman" w:hAnsi="Times New Roman" w:cs="Times New Roman"/>
          <w:i/>
          <w:iCs/>
          <w:kern w:val="0"/>
          <w:sz w:val="24"/>
          <w:szCs w:val="24"/>
          <w:lang w:eastAsia="sv-SE"/>
          <w14:ligatures w14:val="none"/>
        </w:rPr>
        <w:t xml:space="preserve"> </w:t>
      </w:r>
      <w:r w:rsidR="00587680" w:rsidRPr="00CB30D2">
        <w:rPr>
          <w:rFonts w:ascii="Times New Roman" w:eastAsia="Times New Roman" w:hAnsi="Times New Roman" w:cs="Times New Roman"/>
          <w:kern w:val="0"/>
          <w:sz w:val="24"/>
          <w:szCs w:val="24"/>
          <w:highlight w:val="yellow"/>
          <w:lang w:eastAsia="sv-SE"/>
          <w14:ligatures w14:val="none"/>
        </w:rPr>
        <w:t>[nurodykite paslaugų teikėją]</w:t>
      </w:r>
      <w:r w:rsidR="007A6325" w:rsidRPr="00CB30D2">
        <w:rPr>
          <w:rFonts w:ascii="Times New Roman" w:eastAsia="Calibri" w:hAnsi="Times New Roman" w:cs="Times New Roman"/>
          <w:kern w:val="0"/>
          <w:sz w:val="24"/>
          <w:szCs w:val="24"/>
          <w:lang w:eastAsia="en-US"/>
          <w14:ligatures w14:val="none"/>
        </w:rPr>
        <w:t xml:space="preserve"> (toliau – </w:t>
      </w:r>
      <w:r w:rsidR="007A6325" w:rsidRPr="00CB30D2">
        <w:rPr>
          <w:rFonts w:ascii="Times New Roman" w:eastAsia="Times New Roman" w:hAnsi="Times New Roman" w:cs="Times New Roman"/>
          <w:kern w:val="0"/>
          <w:sz w:val="24"/>
          <w:szCs w:val="24"/>
          <w:lang w:eastAsia="sv-SE"/>
          <w14:ligatures w14:val="none"/>
        </w:rPr>
        <w:t>P</w:t>
      </w:r>
      <w:r w:rsidR="00071304" w:rsidRPr="00CB30D2">
        <w:rPr>
          <w:rFonts w:ascii="Times New Roman" w:eastAsia="Times New Roman" w:hAnsi="Times New Roman" w:cs="Times New Roman"/>
          <w:kern w:val="0"/>
          <w:sz w:val="24"/>
          <w:szCs w:val="24"/>
          <w:lang w:eastAsia="sv-SE"/>
          <w14:ligatures w14:val="none"/>
        </w:rPr>
        <w:t>aslaugų teikėj</w:t>
      </w:r>
      <w:r w:rsidR="0049582B" w:rsidRPr="00CB30D2">
        <w:rPr>
          <w:rFonts w:ascii="Times New Roman" w:eastAsia="Times New Roman" w:hAnsi="Times New Roman" w:cs="Times New Roman"/>
          <w:kern w:val="0"/>
          <w:sz w:val="24"/>
          <w:szCs w:val="24"/>
          <w:lang w:eastAsia="sv-SE"/>
          <w14:ligatures w14:val="none"/>
        </w:rPr>
        <w:t>as</w:t>
      </w:r>
      <w:r w:rsidR="007A6325" w:rsidRPr="00CB30D2">
        <w:rPr>
          <w:rFonts w:ascii="Times New Roman" w:eastAsia="Times New Roman" w:hAnsi="Times New Roman" w:cs="Times New Roman"/>
          <w:kern w:val="0"/>
          <w:sz w:val="24"/>
          <w:szCs w:val="24"/>
          <w:lang w:eastAsia="sv-SE"/>
          <w14:ligatures w14:val="none"/>
        </w:rPr>
        <w:t xml:space="preserve"> arba </w:t>
      </w:r>
      <w:r w:rsidR="004417E9" w:rsidRPr="00CB30D2">
        <w:rPr>
          <w:rFonts w:ascii="Times New Roman" w:eastAsia="Times New Roman" w:hAnsi="Times New Roman" w:cs="Times New Roman"/>
          <w:kern w:val="0"/>
          <w:sz w:val="24"/>
          <w:szCs w:val="24"/>
          <w:lang w:eastAsia="sv-SE"/>
          <w14:ligatures w14:val="none"/>
        </w:rPr>
        <w:t>Teikėj</w:t>
      </w:r>
      <w:r w:rsidR="007A6325" w:rsidRPr="00CB30D2">
        <w:rPr>
          <w:rFonts w:ascii="Times New Roman" w:eastAsia="Times New Roman" w:hAnsi="Times New Roman" w:cs="Times New Roman"/>
          <w:kern w:val="0"/>
          <w:sz w:val="24"/>
          <w:szCs w:val="24"/>
          <w:lang w:eastAsia="sv-SE"/>
          <w14:ligatures w14:val="none"/>
        </w:rPr>
        <w:t>as)</w:t>
      </w:r>
      <w:r w:rsidR="000F72CA" w:rsidRPr="00CB30D2">
        <w:rPr>
          <w:rFonts w:ascii="Times New Roman" w:eastAsia="Times New Roman" w:hAnsi="Times New Roman" w:cs="Times New Roman"/>
          <w:i/>
          <w:iCs/>
          <w:kern w:val="0"/>
          <w:sz w:val="24"/>
          <w:szCs w:val="24"/>
          <w:lang w:eastAsia="sv-SE"/>
          <w14:ligatures w14:val="none"/>
        </w:rPr>
        <w:t>,</w:t>
      </w:r>
      <w:r w:rsidR="0081431A" w:rsidRPr="00CB30D2">
        <w:rPr>
          <w:rFonts w:ascii="Times New Roman" w:eastAsia="Times New Roman" w:hAnsi="Times New Roman" w:cs="Times New Roman"/>
          <w:kern w:val="0"/>
          <w:sz w:val="24"/>
          <w:szCs w:val="24"/>
          <w:lang w:eastAsia="sv-SE"/>
          <w14:ligatures w14:val="none"/>
        </w:rPr>
        <w:t xml:space="preserve"> toliau</w:t>
      </w:r>
      <w:r w:rsidR="00BA1453" w:rsidRPr="00CB30D2">
        <w:rPr>
          <w:rFonts w:ascii="Times New Roman" w:eastAsia="Times New Roman" w:hAnsi="Times New Roman" w:cs="Times New Roman"/>
          <w:kern w:val="0"/>
          <w:sz w:val="24"/>
          <w:szCs w:val="24"/>
          <w:lang w:eastAsia="sv-SE"/>
          <w14:ligatures w14:val="none"/>
        </w:rPr>
        <w:t xml:space="preserve"> kartu vadinam</w:t>
      </w:r>
      <w:r w:rsidR="00303983" w:rsidRPr="00CB30D2">
        <w:rPr>
          <w:rFonts w:ascii="Times New Roman" w:eastAsia="Times New Roman" w:hAnsi="Times New Roman" w:cs="Times New Roman"/>
          <w:kern w:val="0"/>
          <w:sz w:val="24"/>
          <w:szCs w:val="24"/>
          <w:lang w:eastAsia="sv-SE"/>
          <w14:ligatures w14:val="none"/>
        </w:rPr>
        <w:t>ų</w:t>
      </w:r>
      <w:r w:rsidR="00BA1453" w:rsidRPr="00CB30D2">
        <w:rPr>
          <w:rFonts w:ascii="Times New Roman" w:eastAsia="Times New Roman" w:hAnsi="Times New Roman" w:cs="Times New Roman"/>
          <w:kern w:val="0"/>
          <w:sz w:val="24"/>
          <w:szCs w:val="24"/>
          <w:lang w:eastAsia="sv-SE"/>
          <w14:ligatures w14:val="none"/>
        </w:rPr>
        <w:t xml:space="preserve"> Šalimis</w:t>
      </w:r>
      <w:r w:rsidR="00071304" w:rsidRPr="00CB30D2">
        <w:rPr>
          <w:rFonts w:ascii="Times New Roman" w:eastAsia="Calibri" w:hAnsi="Times New Roman" w:cs="Times New Roman"/>
          <w:kern w:val="0"/>
          <w:sz w:val="24"/>
          <w:szCs w:val="24"/>
          <w:lang w:eastAsia="en-US"/>
          <w14:ligatures w14:val="none"/>
        </w:rPr>
        <w:t xml:space="preserve">. </w:t>
      </w:r>
      <w:r w:rsidR="00DE17FE" w:rsidRPr="00CB30D2">
        <w:rPr>
          <w:rFonts w:ascii="Times New Roman" w:eastAsia="Calibri" w:hAnsi="Times New Roman" w:cs="Times New Roman"/>
          <w:kern w:val="0"/>
          <w:sz w:val="24"/>
          <w:szCs w:val="24"/>
          <w:lang w:eastAsia="en-US"/>
          <w14:ligatures w14:val="none"/>
        </w:rPr>
        <w:t xml:space="preserve">Šis </w:t>
      </w:r>
      <w:r w:rsidR="000C4D71" w:rsidRPr="00CB30D2">
        <w:rPr>
          <w:rFonts w:ascii="Times New Roman" w:eastAsia="Calibri" w:hAnsi="Times New Roman" w:cs="Times New Roman"/>
          <w:kern w:val="0"/>
          <w:sz w:val="24"/>
          <w:szCs w:val="24"/>
          <w:lang w:eastAsia="en-US"/>
          <w14:ligatures w14:val="none"/>
        </w:rPr>
        <w:t>S</w:t>
      </w:r>
      <w:r w:rsidR="00071304" w:rsidRPr="00CB30D2">
        <w:rPr>
          <w:rFonts w:ascii="Times New Roman" w:eastAsia="Calibri" w:hAnsi="Times New Roman" w:cs="Times New Roman"/>
          <w:kern w:val="0"/>
          <w:sz w:val="24"/>
          <w:szCs w:val="24"/>
          <w:lang w:eastAsia="en-US"/>
          <w14:ligatures w14:val="none"/>
        </w:rPr>
        <w:t xml:space="preserve">usitarimas nekeičia jokių kitų Sutarties nuostatų, sąlygų ar terminų, išskyrus tuos atvejus, kurie </w:t>
      </w:r>
      <w:r w:rsidR="009C6F35" w:rsidRPr="00CB30D2">
        <w:rPr>
          <w:rFonts w:ascii="Times New Roman" w:eastAsia="Calibri" w:hAnsi="Times New Roman" w:cs="Times New Roman"/>
          <w:kern w:val="0"/>
          <w:sz w:val="24"/>
          <w:szCs w:val="24"/>
          <w:lang w:eastAsia="en-US"/>
          <w14:ligatures w14:val="none"/>
        </w:rPr>
        <w:t xml:space="preserve">aiškiai nustatyti </w:t>
      </w:r>
      <w:r w:rsidR="00071304" w:rsidRPr="00CB30D2">
        <w:rPr>
          <w:rFonts w:ascii="Times New Roman" w:eastAsia="Calibri" w:hAnsi="Times New Roman" w:cs="Times New Roman"/>
          <w:kern w:val="0"/>
          <w:sz w:val="24"/>
          <w:szCs w:val="24"/>
          <w:lang w:eastAsia="en-US"/>
          <w14:ligatures w14:val="none"/>
        </w:rPr>
        <w:t>šiame Susitarime.</w:t>
      </w:r>
    </w:p>
    <w:p w14:paraId="00EACCA3" w14:textId="77777777" w:rsidR="00A12B86" w:rsidRPr="00CB30D2" w:rsidRDefault="003737CA" w:rsidP="00E175FA">
      <w:pPr>
        <w:pStyle w:val="Sraopastraipa"/>
        <w:numPr>
          <w:ilvl w:val="0"/>
          <w:numId w:val="27"/>
        </w:numPr>
        <w:tabs>
          <w:tab w:val="left" w:pos="1134"/>
        </w:tabs>
        <w:spacing w:after="0" w:line="276" w:lineRule="auto"/>
        <w:ind w:left="0" w:firstLine="567"/>
        <w:jc w:val="both"/>
        <w:rPr>
          <w:rFonts w:ascii="Times New Roman" w:eastAsia="Times New Roman" w:hAnsi="Times New Roman" w:cs="Times New Roman"/>
          <w:kern w:val="0"/>
          <w:sz w:val="24"/>
          <w:szCs w:val="24"/>
          <w:lang w:eastAsia="sv-SE"/>
          <w14:ligatures w14:val="none"/>
        </w:rPr>
      </w:pPr>
      <w:r w:rsidRPr="00CB30D2">
        <w:rPr>
          <w:rFonts w:ascii="Times New Roman" w:eastAsia="Calibri" w:hAnsi="Times New Roman" w:cs="Times New Roman"/>
          <w:kern w:val="0"/>
          <w:sz w:val="24"/>
          <w:szCs w:val="24"/>
          <w:lang w:eastAsia="en-US"/>
          <w14:ligatures w14:val="none"/>
        </w:rPr>
        <w:t>Šalys, vykdydamos šį Susitarimą, vadovaujasi 2016 m. balandžio 27 d. Europos Parlamento ir Tarybos reglamentu (ES) 2016/679 dėl fizinių asmenų apsaugos tvarkant asmens duomenis ir dėl laisvo tokių duomenų judėjimo, kuriuo panaikinama Direktyva 95/46/EB (toliau – Bendrasis duomenų apsaugos reglamentas), Lietuvos Respublikos asmens duomenų teisinės apsaugos įstatymu, Lietuvos Respublikos kibernetinio saugumo įstatymu, Lietuvos Respublikos Vyriausybės 2018 m. rugpjūčio 13 d. nutarimu Nr. 818 „Dėl Lietuvos Respublikos kibernetinio saugumo įstatymo įgyvendinimo“, taip pat Užsakovo patvirtinta</w:t>
      </w:r>
      <w:r w:rsidR="008D6955" w:rsidRPr="00CB30D2">
        <w:rPr>
          <w:rFonts w:ascii="Times New Roman" w:eastAsia="Calibri" w:hAnsi="Times New Roman" w:cs="Times New Roman"/>
          <w:kern w:val="0"/>
          <w:sz w:val="24"/>
          <w:szCs w:val="24"/>
          <w:lang w:eastAsia="en-US"/>
          <w14:ligatures w14:val="none"/>
        </w:rPr>
        <w:t>is</w:t>
      </w:r>
      <w:r w:rsidRPr="00CB30D2">
        <w:rPr>
          <w:rFonts w:ascii="Times New Roman" w:eastAsia="Calibri" w:hAnsi="Times New Roman" w:cs="Times New Roman"/>
          <w:kern w:val="0"/>
          <w:sz w:val="24"/>
          <w:szCs w:val="24"/>
          <w:lang w:eastAsia="en-US"/>
          <w14:ligatures w14:val="none"/>
        </w:rPr>
        <w:t xml:space="preserve"> </w:t>
      </w:r>
      <w:r w:rsidR="00210643" w:rsidRPr="00CB30D2">
        <w:rPr>
          <w:rFonts w:ascii="Times New Roman" w:eastAsia="Calibri" w:hAnsi="Times New Roman" w:cs="Times New Roman"/>
          <w:kern w:val="0"/>
          <w:sz w:val="24"/>
          <w:szCs w:val="24"/>
          <w:lang w:eastAsia="en-US"/>
          <w14:ligatures w14:val="none"/>
        </w:rPr>
        <w:t xml:space="preserve">kibernetinio saugumo valdymą reglamentuojančiais </w:t>
      </w:r>
      <w:r w:rsidRPr="00CB30D2">
        <w:rPr>
          <w:rFonts w:ascii="Times New Roman" w:eastAsia="Calibri" w:hAnsi="Times New Roman" w:cs="Times New Roman"/>
          <w:kern w:val="0"/>
          <w:sz w:val="24"/>
          <w:szCs w:val="24"/>
          <w:lang w:eastAsia="en-US"/>
          <w14:ligatures w14:val="none"/>
        </w:rPr>
        <w:t>vidaus teisės aktais. Visi šiame punkte nurodyti teisės aktai ir vidaus dokumentai toliau kartu vadinami Kibernetinio saugumo reikalavimais.</w:t>
      </w:r>
    </w:p>
    <w:p w14:paraId="4BB8B111" w14:textId="77777777" w:rsidR="00A12B86" w:rsidRPr="00CB30D2" w:rsidRDefault="007B1C4C" w:rsidP="00E175FA">
      <w:pPr>
        <w:pStyle w:val="Sraopastraipa"/>
        <w:numPr>
          <w:ilvl w:val="0"/>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kern w:val="0"/>
          <w:sz w:val="24"/>
          <w:szCs w:val="24"/>
          <w:lang w:eastAsia="sv-SE"/>
          <w14:ligatures w14:val="none"/>
        </w:rPr>
        <w:t xml:space="preserve">Vadovaujantis </w:t>
      </w:r>
      <w:r w:rsidR="00A45376" w:rsidRPr="00CB30D2">
        <w:rPr>
          <w:rFonts w:ascii="Times New Roman" w:eastAsia="Times New Roman" w:hAnsi="Times New Roman" w:cs="Times New Roman"/>
          <w:kern w:val="0"/>
          <w:sz w:val="24"/>
          <w:szCs w:val="24"/>
          <w:lang w:eastAsia="sv-SE"/>
          <w14:ligatures w14:val="none"/>
        </w:rPr>
        <w:t>K</w:t>
      </w:r>
      <w:r w:rsidRPr="00CB30D2">
        <w:rPr>
          <w:rFonts w:ascii="Times New Roman" w:eastAsia="Times New Roman" w:hAnsi="Times New Roman" w:cs="Times New Roman"/>
          <w:kern w:val="0"/>
          <w:sz w:val="24"/>
          <w:szCs w:val="24"/>
          <w:lang w:eastAsia="sv-SE"/>
          <w14:ligatures w14:val="none"/>
        </w:rPr>
        <w:t xml:space="preserve">ibernetinio saugumo reikalavimais </w:t>
      </w:r>
      <w:r w:rsidRPr="00CB30D2">
        <w:rPr>
          <w:rFonts w:ascii="Times New Roman" w:eastAsia="Times New Roman" w:hAnsi="Times New Roman" w:cs="Times New Roman"/>
          <w:bCs/>
          <w:kern w:val="0"/>
          <w:sz w:val="24"/>
          <w:szCs w:val="24"/>
          <w:lang w:eastAsia="sv-SE"/>
          <w14:ligatures w14:val="none"/>
        </w:rPr>
        <w:t>Užsakovas yra</w:t>
      </w:r>
      <w:r w:rsidRPr="00CB30D2">
        <w:rPr>
          <w:rFonts w:ascii="Times New Roman" w:eastAsia="Times New Roman" w:hAnsi="Times New Roman" w:cs="Times New Roman"/>
          <w:b/>
          <w:kern w:val="0"/>
          <w:sz w:val="24"/>
          <w:szCs w:val="24"/>
          <w:lang w:eastAsia="sv-SE"/>
          <w14:ligatures w14:val="none"/>
        </w:rPr>
        <w:t xml:space="preserve"> kibernetinio saugumo subjektas</w:t>
      </w:r>
      <w:r w:rsidRPr="00CB30D2">
        <w:rPr>
          <w:rFonts w:ascii="Times New Roman" w:eastAsia="Times New Roman" w:hAnsi="Times New Roman" w:cs="Times New Roman"/>
          <w:bCs/>
          <w:i/>
          <w:iCs/>
          <w:kern w:val="0"/>
          <w:sz w:val="24"/>
          <w:szCs w:val="24"/>
          <w:lang w:eastAsia="sv-SE"/>
          <w14:ligatures w14:val="none"/>
        </w:rPr>
        <w:t>,</w:t>
      </w:r>
      <w:r w:rsidRPr="00CB30D2">
        <w:rPr>
          <w:rFonts w:ascii="Times New Roman" w:eastAsia="Times New Roman" w:hAnsi="Times New Roman" w:cs="Times New Roman"/>
          <w:kern w:val="0"/>
          <w:sz w:val="24"/>
          <w:szCs w:val="24"/>
          <w:lang w:eastAsia="sv-SE"/>
          <w14:ligatures w14:val="none"/>
        </w:rPr>
        <w:t xml:space="preserve"> o </w:t>
      </w:r>
      <w:r w:rsidRPr="00CB30D2">
        <w:rPr>
          <w:rFonts w:ascii="Times New Roman" w:eastAsia="Times New Roman" w:hAnsi="Times New Roman" w:cs="Times New Roman"/>
          <w:bCs/>
          <w:kern w:val="0"/>
          <w:sz w:val="24"/>
          <w:szCs w:val="24"/>
          <w:lang w:eastAsia="sv-SE"/>
          <w14:ligatures w14:val="none"/>
        </w:rPr>
        <w:t>Paslaugų teikėjas yra</w:t>
      </w:r>
      <w:r w:rsidRPr="00CB30D2">
        <w:rPr>
          <w:rFonts w:ascii="Times New Roman" w:eastAsia="Times New Roman" w:hAnsi="Times New Roman" w:cs="Times New Roman"/>
          <w:b/>
          <w:kern w:val="0"/>
          <w:sz w:val="24"/>
          <w:szCs w:val="24"/>
          <w:lang w:eastAsia="sv-SE"/>
          <w14:ligatures w14:val="none"/>
        </w:rPr>
        <w:t xml:space="preserve"> Tiekimo grandinės dalyvis</w:t>
      </w:r>
      <w:r w:rsidRPr="00CB30D2">
        <w:rPr>
          <w:rFonts w:ascii="Times New Roman" w:eastAsia="Times New Roman" w:hAnsi="Times New Roman" w:cs="Times New Roman"/>
          <w:kern w:val="0"/>
          <w:sz w:val="24"/>
          <w:szCs w:val="24"/>
          <w:lang w:eastAsia="sv-SE"/>
          <w14:ligatures w14:val="none"/>
        </w:rPr>
        <w:t xml:space="preserve">. </w:t>
      </w:r>
      <w:bookmarkStart w:id="1" w:name="_Hlk511376922"/>
    </w:p>
    <w:p w14:paraId="2460C1A7" w14:textId="77777777" w:rsidR="005E1F6A" w:rsidRPr="00CB30D2" w:rsidRDefault="00665D02" w:rsidP="00E175FA">
      <w:pPr>
        <w:pStyle w:val="Sraopastraipa"/>
        <w:numPr>
          <w:ilvl w:val="0"/>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bCs/>
          <w:kern w:val="0"/>
          <w:sz w:val="24"/>
          <w:szCs w:val="24"/>
          <w:lang w:eastAsia="sv-SE"/>
          <w14:ligatures w14:val="none"/>
        </w:rPr>
        <w:t xml:space="preserve">Šiame </w:t>
      </w:r>
      <w:r w:rsidR="000C4D71" w:rsidRPr="00CB30D2">
        <w:rPr>
          <w:rFonts w:ascii="Times New Roman" w:eastAsia="Times New Roman" w:hAnsi="Times New Roman" w:cs="Times New Roman"/>
          <w:bCs/>
          <w:kern w:val="0"/>
          <w:sz w:val="24"/>
          <w:szCs w:val="24"/>
          <w:lang w:eastAsia="sv-SE"/>
          <w14:ligatures w14:val="none"/>
        </w:rPr>
        <w:t>S</w:t>
      </w:r>
      <w:r w:rsidRPr="00CB30D2">
        <w:rPr>
          <w:rFonts w:ascii="Times New Roman" w:eastAsia="Times New Roman" w:hAnsi="Times New Roman" w:cs="Times New Roman"/>
          <w:bCs/>
          <w:kern w:val="0"/>
          <w:sz w:val="24"/>
          <w:szCs w:val="24"/>
          <w:lang w:eastAsia="sv-SE"/>
          <w14:ligatures w14:val="none"/>
        </w:rPr>
        <w:t>usitarime naudojamos s</w:t>
      </w:r>
      <w:r w:rsidR="00071304" w:rsidRPr="00CB30D2">
        <w:rPr>
          <w:rFonts w:ascii="Times New Roman" w:eastAsia="Times New Roman" w:hAnsi="Times New Roman" w:cs="Times New Roman"/>
          <w:bCs/>
          <w:kern w:val="0"/>
          <w:sz w:val="24"/>
          <w:szCs w:val="24"/>
          <w:lang w:eastAsia="sv-SE"/>
          <w14:ligatures w14:val="none"/>
        </w:rPr>
        <w:t>ąvokos:</w:t>
      </w:r>
    </w:p>
    <w:p w14:paraId="022747A0" w14:textId="77777777" w:rsidR="005E1F6A" w:rsidRPr="00CB30D2" w:rsidRDefault="005E1F6A"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Calibri" w:hAnsi="Times New Roman" w:cs="Times New Roman"/>
          <w:b/>
          <w:bCs/>
          <w:color w:val="000000"/>
          <w:kern w:val="0"/>
          <w:sz w:val="24"/>
          <w:szCs w:val="24"/>
          <w:lang w:eastAsia="en-US" w:bidi="lt-LT"/>
          <w14:ligatures w14:val="none"/>
        </w:rPr>
        <w:t xml:space="preserve"> </w:t>
      </w:r>
      <w:r w:rsidR="00CF64C7" w:rsidRPr="00CB30D2">
        <w:rPr>
          <w:rFonts w:ascii="Times New Roman" w:eastAsia="Calibri" w:hAnsi="Times New Roman" w:cs="Times New Roman"/>
          <w:b/>
          <w:bCs/>
          <w:color w:val="000000"/>
          <w:kern w:val="0"/>
          <w:sz w:val="24"/>
          <w:szCs w:val="24"/>
          <w:lang w:eastAsia="en-US" w:bidi="lt-LT"/>
          <w14:ligatures w14:val="none"/>
        </w:rPr>
        <w:t>Atitikties vertinimas</w:t>
      </w:r>
      <w:r w:rsidR="00CF64C7" w:rsidRPr="00CB30D2">
        <w:rPr>
          <w:rFonts w:ascii="Times New Roman" w:eastAsia="Calibri" w:hAnsi="Times New Roman" w:cs="Times New Roman"/>
          <w:color w:val="000000"/>
          <w:kern w:val="0"/>
          <w:sz w:val="24"/>
          <w:szCs w:val="24"/>
          <w:lang w:eastAsia="en-US" w:bidi="lt-LT"/>
          <w14:ligatures w14:val="none"/>
        </w:rPr>
        <w:t xml:space="preserve"> – </w:t>
      </w:r>
      <w:r w:rsidR="00B03125" w:rsidRPr="00CB30D2">
        <w:rPr>
          <w:rFonts w:ascii="Times New Roman" w:eastAsia="Calibri" w:hAnsi="Times New Roman" w:cs="Times New Roman"/>
          <w:color w:val="000000"/>
          <w:kern w:val="0"/>
          <w:sz w:val="24"/>
          <w:szCs w:val="24"/>
          <w:lang w:eastAsia="en-US" w:bidi="lt-LT"/>
          <w14:ligatures w14:val="none"/>
        </w:rPr>
        <w:t>Teikėjo ir (ar) jo Subteikėjo atliekamas atitikties Kibernetinio saugumo reikalavimams, nustatytiems Kibernetinio saugumo valdymą reglamentuojančiuose teisės aktuose, vidaus teisės aktuose, taip pat Teikėjo ir (ar) jo Subteikėjo patvirtintoje TIS kibernetinio saugumo politikoje ir jos įgyvendinimą reglamentuojančiuose vidaus teisės aktuose, vertinimas</w:t>
      </w:r>
      <w:r w:rsidR="00CF64C7" w:rsidRPr="00CB30D2">
        <w:rPr>
          <w:rFonts w:ascii="Times New Roman" w:eastAsia="Calibri" w:hAnsi="Times New Roman" w:cs="Times New Roman"/>
          <w:color w:val="000000"/>
          <w:kern w:val="0"/>
          <w:sz w:val="24"/>
          <w:szCs w:val="24"/>
          <w:lang w:eastAsia="en-US"/>
          <w14:ligatures w14:val="none"/>
        </w:rPr>
        <w:t>;</w:t>
      </w:r>
    </w:p>
    <w:p w14:paraId="234FC572" w14:textId="77777777" w:rsidR="005E1F6A" w:rsidRPr="00CB30D2" w:rsidRDefault="007A6325"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b/>
          <w:bCs/>
          <w:kern w:val="0"/>
          <w:sz w:val="24"/>
          <w:szCs w:val="24"/>
          <w:lang w:eastAsia="sv-SE"/>
          <w14:ligatures w14:val="none"/>
        </w:rPr>
        <w:t>Kibernetinio saugumo vadovas</w:t>
      </w:r>
      <w:r w:rsidRPr="00CB30D2">
        <w:rPr>
          <w:rFonts w:ascii="Times New Roman" w:eastAsia="Times New Roman" w:hAnsi="Times New Roman" w:cs="Times New Roman"/>
          <w:kern w:val="0"/>
          <w:sz w:val="24"/>
          <w:szCs w:val="24"/>
          <w:lang w:eastAsia="sv-SE"/>
          <w14:ligatures w14:val="none"/>
        </w:rPr>
        <w:t xml:space="preserve"> –</w:t>
      </w:r>
      <w:r w:rsidR="00FF5D43" w:rsidRPr="00CB30D2">
        <w:rPr>
          <w:rFonts w:ascii="Times New Roman" w:eastAsia="Calibri" w:hAnsi="Times New Roman" w:cs="Times New Roman"/>
          <w:kern w:val="0"/>
          <w:sz w:val="24"/>
          <w:szCs w:val="24"/>
          <w:lang w:eastAsia="en-US"/>
          <w14:ligatures w14:val="none"/>
        </w:rPr>
        <w:t xml:space="preserve"> </w:t>
      </w:r>
      <w:r w:rsidR="0080296E" w:rsidRPr="00CB30D2">
        <w:rPr>
          <w:rFonts w:ascii="Times New Roman" w:eastAsia="Times New Roman" w:hAnsi="Times New Roman" w:cs="Times New Roman"/>
          <w:kern w:val="0"/>
          <w:sz w:val="24"/>
          <w:szCs w:val="24"/>
          <w:lang w:eastAsia="sv-SE"/>
          <w14:ligatures w14:val="none"/>
        </w:rPr>
        <w:t>darbuotojas arba paslaugų teikėjas, vykdantis Lietuvos Respublikos kibernetinio saugumo įstatymo 15 straipsnyje nustatytas kibernetinio saugumo vadovo funkcijas</w:t>
      </w:r>
      <w:r w:rsidRPr="00CB30D2">
        <w:rPr>
          <w:rFonts w:ascii="Times New Roman" w:eastAsia="Calibri" w:hAnsi="Times New Roman" w:cs="Times New Roman"/>
          <w:kern w:val="0"/>
          <w:sz w:val="24"/>
          <w:szCs w:val="24"/>
          <w:lang w:eastAsia="en-US"/>
          <w14:ligatures w14:val="none"/>
        </w:rPr>
        <w:t>;</w:t>
      </w:r>
    </w:p>
    <w:bookmarkEnd w:id="1"/>
    <w:p w14:paraId="1D687F02" w14:textId="7EBDBD12" w:rsidR="005E1F6A" w:rsidRPr="00CB30D2" w:rsidRDefault="00071304"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b/>
          <w:kern w:val="0"/>
          <w:sz w:val="24"/>
          <w:szCs w:val="24"/>
          <w:lang w:eastAsia="sv-SE"/>
          <w14:ligatures w14:val="none"/>
        </w:rPr>
        <w:t>Paslaugos</w:t>
      </w:r>
      <w:r w:rsidRPr="00CB30D2">
        <w:rPr>
          <w:rFonts w:ascii="Times New Roman" w:eastAsia="Times New Roman" w:hAnsi="Times New Roman" w:cs="Times New Roman"/>
          <w:kern w:val="0"/>
          <w:sz w:val="24"/>
          <w:szCs w:val="24"/>
          <w:lang w:eastAsia="sv-SE"/>
          <w14:ligatures w14:val="none"/>
        </w:rPr>
        <w:t xml:space="preserve"> – </w:t>
      </w:r>
      <w:r w:rsidR="00B22B94" w:rsidRPr="00B22B94">
        <w:rPr>
          <w:rFonts w:ascii="Times New Roman" w:eastAsia="Times New Roman" w:hAnsi="Times New Roman" w:cs="Times New Roman"/>
          <w:kern w:val="0"/>
          <w:sz w:val="24"/>
          <w:szCs w:val="24"/>
          <w:lang w:eastAsia="sv-SE"/>
          <w14:ligatures w14:val="none"/>
        </w:rPr>
        <w:t>Paslaugų teikėjo Užsakovui pagal Sutartį teikiamos „</w:t>
      </w:r>
      <w:proofErr w:type="spellStart"/>
      <w:r w:rsidR="00B22B94" w:rsidRPr="00B22B94">
        <w:rPr>
          <w:rFonts w:ascii="Times New Roman" w:eastAsia="Times New Roman" w:hAnsi="Times New Roman" w:cs="Times New Roman"/>
          <w:kern w:val="0"/>
          <w:sz w:val="24"/>
          <w:szCs w:val="24"/>
          <w:lang w:eastAsia="sv-SE"/>
          <w14:ligatures w14:val="none"/>
        </w:rPr>
        <w:t>Profit</w:t>
      </w:r>
      <w:proofErr w:type="spellEnd"/>
      <w:r w:rsidR="00B22B94" w:rsidRPr="00B22B94">
        <w:rPr>
          <w:rFonts w:ascii="Times New Roman" w:eastAsia="Times New Roman" w:hAnsi="Times New Roman" w:cs="Times New Roman"/>
          <w:kern w:val="0"/>
          <w:sz w:val="24"/>
          <w:szCs w:val="24"/>
          <w:lang w:eastAsia="sv-SE"/>
          <w14:ligatures w14:val="none"/>
        </w:rPr>
        <w:t>-W“ ir „</w:t>
      </w:r>
      <w:proofErr w:type="spellStart"/>
      <w:r w:rsidR="00B22B94" w:rsidRPr="00B22B94">
        <w:rPr>
          <w:rFonts w:ascii="Times New Roman" w:eastAsia="Times New Roman" w:hAnsi="Times New Roman" w:cs="Times New Roman"/>
          <w:kern w:val="0"/>
          <w:sz w:val="24"/>
          <w:szCs w:val="24"/>
          <w:lang w:eastAsia="sv-SE"/>
          <w14:ligatures w14:val="none"/>
        </w:rPr>
        <w:t>Profit-Web</w:t>
      </w:r>
      <w:proofErr w:type="spellEnd"/>
      <w:r w:rsidR="00B22B94" w:rsidRPr="00B22B94">
        <w:rPr>
          <w:rFonts w:ascii="Times New Roman" w:eastAsia="Times New Roman" w:hAnsi="Times New Roman" w:cs="Times New Roman"/>
          <w:kern w:val="0"/>
          <w:sz w:val="24"/>
          <w:szCs w:val="24"/>
          <w:lang w:eastAsia="sv-SE"/>
          <w14:ligatures w14:val="none"/>
        </w:rPr>
        <w:t>“ sistemų techninės priežiūros, konsultavimo, licencijų palaikymo, naujų versijų diegimo, adaptavimo ir vystymo paslaugos</w:t>
      </w:r>
      <w:r w:rsidR="00A21BA4" w:rsidRPr="00CB30D2">
        <w:rPr>
          <w:rFonts w:ascii="Times New Roman" w:eastAsia="Times New Roman" w:hAnsi="Times New Roman" w:cs="Times New Roman"/>
          <w:kern w:val="0"/>
          <w:sz w:val="24"/>
          <w:szCs w:val="24"/>
          <w:lang w:eastAsia="sv-SE"/>
          <w14:ligatures w14:val="none"/>
        </w:rPr>
        <w:t>;</w:t>
      </w:r>
    </w:p>
    <w:p w14:paraId="3292A5B1" w14:textId="77777777" w:rsidR="005E1F6A" w:rsidRPr="00CB30D2" w:rsidRDefault="00FF5D43"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Calibri" w:hAnsi="Times New Roman" w:cs="Times New Roman"/>
          <w:b/>
          <w:color w:val="000000"/>
          <w:kern w:val="0"/>
          <w:sz w:val="24"/>
          <w:szCs w:val="24"/>
          <w:lang w:eastAsia="en-US"/>
          <w14:ligatures w14:val="none"/>
        </w:rPr>
        <w:t>Subteikėjas</w:t>
      </w:r>
      <w:r w:rsidRPr="00CB30D2">
        <w:rPr>
          <w:rFonts w:ascii="Times New Roman" w:eastAsia="Calibri" w:hAnsi="Times New Roman" w:cs="Times New Roman"/>
          <w:bCs/>
          <w:color w:val="000000"/>
          <w:kern w:val="0"/>
          <w:sz w:val="24"/>
          <w:szCs w:val="24"/>
          <w:lang w:eastAsia="en-US"/>
          <w14:ligatures w14:val="none"/>
        </w:rPr>
        <w:t xml:space="preserve"> – </w:t>
      </w:r>
      <w:r w:rsidR="002C12EE" w:rsidRPr="00CB30D2">
        <w:rPr>
          <w:rFonts w:ascii="Times New Roman" w:eastAsia="Calibri" w:hAnsi="Times New Roman" w:cs="Times New Roman"/>
          <w:bCs/>
          <w:color w:val="000000"/>
          <w:kern w:val="0"/>
          <w:sz w:val="24"/>
          <w:szCs w:val="24"/>
          <w:lang w:eastAsia="en-US"/>
          <w14:ligatures w14:val="none"/>
        </w:rPr>
        <w:t>Teikėjo pasitelktas asmuo, kuris dalyvauja teikiant Bendrovei Sutartyje nustatytas Paslaugas</w:t>
      </w:r>
      <w:r w:rsidRPr="00CB30D2">
        <w:rPr>
          <w:rFonts w:ascii="Times New Roman" w:eastAsia="Calibri" w:hAnsi="Times New Roman" w:cs="Times New Roman"/>
          <w:kern w:val="0"/>
          <w:sz w:val="24"/>
          <w:szCs w:val="24"/>
          <w:lang w:eastAsia="en-US"/>
          <w14:ligatures w14:val="none"/>
        </w:rPr>
        <w:t>;</w:t>
      </w:r>
    </w:p>
    <w:p w14:paraId="61E385DE" w14:textId="77777777" w:rsidR="005E1F6A" w:rsidRPr="00CB30D2" w:rsidRDefault="00071304"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b/>
          <w:kern w:val="0"/>
          <w:sz w:val="24"/>
          <w:szCs w:val="24"/>
          <w:lang w:eastAsia="sv-SE"/>
          <w14:ligatures w14:val="none"/>
        </w:rPr>
        <w:t>Susitarima</w:t>
      </w:r>
      <w:r w:rsidRPr="00CB30D2">
        <w:rPr>
          <w:rFonts w:ascii="Times New Roman" w:eastAsia="Times New Roman" w:hAnsi="Times New Roman" w:cs="Times New Roman"/>
          <w:kern w:val="0"/>
          <w:sz w:val="24"/>
          <w:szCs w:val="24"/>
          <w:lang w:eastAsia="sv-SE"/>
          <w14:ligatures w14:val="none"/>
        </w:rPr>
        <w:t xml:space="preserve">s </w:t>
      </w:r>
      <w:r w:rsidRPr="00CB30D2">
        <w:rPr>
          <w:rFonts w:ascii="Times New Roman" w:eastAsia="Times New Roman" w:hAnsi="Times New Roman" w:cs="Times New Roman"/>
          <w:bCs/>
          <w:kern w:val="0"/>
          <w:sz w:val="24"/>
          <w:szCs w:val="24"/>
          <w:lang w:eastAsia="sv-SE"/>
          <w14:ligatures w14:val="none"/>
        </w:rPr>
        <w:t>–</w:t>
      </w:r>
      <w:r w:rsidRPr="00CB30D2">
        <w:rPr>
          <w:rFonts w:ascii="Times New Roman" w:eastAsia="Times New Roman" w:hAnsi="Times New Roman" w:cs="Times New Roman"/>
          <w:kern w:val="0"/>
          <w:sz w:val="24"/>
          <w:szCs w:val="24"/>
          <w:lang w:eastAsia="sv-SE"/>
          <w14:ligatures w14:val="none"/>
        </w:rPr>
        <w:t xml:space="preserve"> </w:t>
      </w:r>
      <w:r w:rsidR="009963AE" w:rsidRPr="00CB30D2">
        <w:rPr>
          <w:rFonts w:ascii="Times New Roman" w:eastAsia="Times New Roman" w:hAnsi="Times New Roman" w:cs="Times New Roman"/>
          <w:kern w:val="0"/>
          <w:sz w:val="24"/>
          <w:szCs w:val="24"/>
          <w:lang w:eastAsia="sv-SE"/>
          <w14:ligatures w14:val="none"/>
        </w:rPr>
        <w:t>šis dokumentas, kuriuo remdamasis Paslaugų teikėjas įsipareigoja laikytis Užsakovo nustatytų Kibernetinio saugumo reikalavimų</w:t>
      </w:r>
      <w:r w:rsidR="00074864" w:rsidRPr="00CB30D2">
        <w:rPr>
          <w:rFonts w:ascii="Times New Roman" w:eastAsia="Times New Roman" w:hAnsi="Times New Roman" w:cs="Times New Roman"/>
          <w:kern w:val="0"/>
          <w:sz w:val="24"/>
          <w:szCs w:val="24"/>
          <w:lang w:eastAsia="sv-SE"/>
          <w14:ligatures w14:val="none"/>
        </w:rPr>
        <w:t>;</w:t>
      </w:r>
    </w:p>
    <w:p w14:paraId="10701421" w14:textId="77777777" w:rsidR="005E1F6A" w:rsidRPr="00CB30D2" w:rsidRDefault="00074864" w:rsidP="00E175FA">
      <w:pPr>
        <w:pStyle w:val="Sraopastraipa"/>
        <w:numPr>
          <w:ilvl w:val="1"/>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Times New Roman" w:hAnsi="Times New Roman" w:cs="Times New Roman"/>
          <w:b/>
          <w:bCs/>
          <w:kern w:val="0"/>
          <w:sz w:val="24"/>
          <w:szCs w:val="24"/>
          <w:lang w:eastAsia="sv-SE"/>
          <w14:ligatures w14:val="none"/>
        </w:rPr>
        <w:t>Tinklų ir informacinė sistema</w:t>
      </w:r>
      <w:r w:rsidRPr="00CB30D2">
        <w:rPr>
          <w:rFonts w:ascii="Times New Roman" w:eastAsia="Times New Roman" w:hAnsi="Times New Roman" w:cs="Times New Roman"/>
          <w:kern w:val="0"/>
          <w:sz w:val="24"/>
          <w:szCs w:val="24"/>
          <w:lang w:eastAsia="sv-SE"/>
          <w14:ligatures w14:val="none"/>
        </w:rPr>
        <w:t> </w:t>
      </w:r>
      <w:r w:rsidR="007B1C4C" w:rsidRPr="00CB30D2">
        <w:rPr>
          <w:rFonts w:ascii="Times New Roman" w:eastAsia="Times New Roman" w:hAnsi="Times New Roman" w:cs="Times New Roman"/>
          <w:kern w:val="0"/>
          <w:sz w:val="24"/>
          <w:szCs w:val="24"/>
          <w:lang w:eastAsia="sv-SE"/>
          <w14:ligatures w14:val="none"/>
        </w:rPr>
        <w:t xml:space="preserve">(toliau – TIS) </w:t>
      </w:r>
      <w:r w:rsidRPr="00CB30D2">
        <w:rPr>
          <w:rFonts w:ascii="Times New Roman" w:eastAsia="Times New Roman" w:hAnsi="Times New Roman" w:cs="Times New Roman"/>
          <w:kern w:val="0"/>
          <w:sz w:val="24"/>
          <w:szCs w:val="24"/>
          <w:lang w:eastAsia="sv-SE"/>
          <w14:ligatures w14:val="none"/>
        </w:rPr>
        <w:t xml:space="preserve">– </w:t>
      </w:r>
      <w:r w:rsidR="009963AE" w:rsidRPr="00CB30D2">
        <w:rPr>
          <w:rFonts w:ascii="Times New Roman" w:eastAsia="Calibri" w:hAnsi="Times New Roman" w:cs="Times New Roman"/>
          <w:kern w:val="0"/>
          <w:sz w:val="24"/>
          <w:szCs w:val="24"/>
          <w:lang w:eastAsia="en-US"/>
          <w14:ligatures w14:val="none"/>
        </w:rPr>
        <w:t>Bendrovės, Teikėjo ir (ar) jo Subteikėjo elektroninių ryšių tinklas, bet koks prietaisas arba tarpusavyje sujungtų ar susijusių prietaisų grupė, iš kurių vienas ar daugiau pagal programą automatiškai apdoroja skaitmeninius duomenis, taip pat skaitmeniniai duomenys, saugomi, tvarkomi, atkuriami ar perduodami šiomis priemonėmis jų valdymo, naudojimo, apsaugos ir priežiūros tikslais</w:t>
      </w:r>
      <w:r w:rsidR="00317C53" w:rsidRPr="00CB30D2">
        <w:rPr>
          <w:rFonts w:ascii="Times New Roman" w:eastAsia="Times New Roman" w:hAnsi="Times New Roman" w:cs="Times New Roman"/>
          <w:kern w:val="0"/>
          <w:sz w:val="24"/>
          <w:szCs w:val="24"/>
          <w:lang w:eastAsia="sv-SE"/>
          <w14:ligatures w14:val="none"/>
        </w:rPr>
        <w:t>;</w:t>
      </w:r>
    </w:p>
    <w:p w14:paraId="6DCED70F" w14:textId="510B525E" w:rsidR="00071304" w:rsidRPr="00CB30D2" w:rsidRDefault="00FB6E9A" w:rsidP="00E175FA">
      <w:pPr>
        <w:pStyle w:val="Sraopastraipa"/>
        <w:numPr>
          <w:ilvl w:val="0"/>
          <w:numId w:val="27"/>
        </w:numPr>
        <w:tabs>
          <w:tab w:val="left" w:pos="1134"/>
        </w:tabs>
        <w:spacing w:after="0" w:line="276" w:lineRule="auto"/>
        <w:ind w:left="0" w:firstLine="567"/>
        <w:jc w:val="both"/>
        <w:rPr>
          <w:rFonts w:ascii="Times New Roman" w:eastAsia="Times New Roman" w:hAnsi="Times New Roman" w:cs="Times New Roman"/>
          <w:bCs/>
          <w:kern w:val="0"/>
          <w:sz w:val="24"/>
          <w:szCs w:val="24"/>
          <w:lang w:eastAsia="sv-SE"/>
          <w14:ligatures w14:val="none"/>
        </w:rPr>
      </w:pPr>
      <w:r w:rsidRPr="00CB30D2">
        <w:rPr>
          <w:rFonts w:ascii="Times New Roman" w:eastAsia="Calibri" w:hAnsi="Times New Roman" w:cs="Times New Roman"/>
          <w:color w:val="000000"/>
          <w:kern w:val="0"/>
          <w:sz w:val="24"/>
          <w:szCs w:val="24"/>
          <w:lang w:eastAsia="en-US"/>
          <w14:ligatures w14:val="none"/>
        </w:rPr>
        <w:t xml:space="preserve">Susitarime vartojamos sąvokos, rašomos didžiąja raide, suprantamos taip, kaip jos apibrėžtos šiame Susitarime ir (ar) Sutartyje. Kitos šiame Susitarime vartojamos sąvokos </w:t>
      </w:r>
      <w:r w:rsidRPr="00CB30D2">
        <w:rPr>
          <w:rFonts w:ascii="Times New Roman" w:eastAsia="Calibri" w:hAnsi="Times New Roman" w:cs="Times New Roman"/>
          <w:color w:val="000000"/>
          <w:kern w:val="0"/>
          <w:sz w:val="24"/>
          <w:szCs w:val="24"/>
          <w:lang w:eastAsia="en-US"/>
          <w14:ligatures w14:val="none"/>
        </w:rPr>
        <w:lastRenderedPageBreak/>
        <w:t>suprantamos taip, kaip jos apibrėžtos Kibernetinio saugumo valdymą reglamentuojančiuose teisės aktuose ir vidaus teisės aktuose.</w:t>
      </w:r>
    </w:p>
    <w:p w14:paraId="48DD054C" w14:textId="3C122E83" w:rsidR="00C80222" w:rsidRPr="002715BD" w:rsidRDefault="00730A5C" w:rsidP="00E175FA">
      <w:pPr>
        <w:pStyle w:val="Sraassunumeriais"/>
        <w:spacing w:line="276" w:lineRule="auto"/>
        <w:jc w:val="center"/>
        <w:rPr>
          <w:rFonts w:ascii="Times New Roman" w:hAnsi="Times New Roman" w:cs="Times New Roman"/>
          <w:b/>
          <w:color w:val="000000"/>
          <w:sz w:val="24"/>
        </w:rPr>
      </w:pPr>
      <w:r w:rsidRPr="002715BD">
        <w:rPr>
          <w:rFonts w:ascii="Times New Roman" w:hAnsi="Times New Roman" w:cs="Times New Roman"/>
          <w:b/>
          <w:color w:val="000000"/>
          <w:sz w:val="24"/>
        </w:rPr>
        <w:t>SKYRIUS</w:t>
      </w:r>
    </w:p>
    <w:p w14:paraId="0465B5DF" w14:textId="2756D2AD" w:rsidR="00071304" w:rsidRPr="00CB30D2" w:rsidRDefault="00071304" w:rsidP="00E175FA">
      <w:pPr>
        <w:tabs>
          <w:tab w:val="left" w:pos="284"/>
        </w:tabs>
        <w:spacing w:after="240" w:line="276" w:lineRule="auto"/>
        <w:jc w:val="center"/>
        <w:rPr>
          <w:rFonts w:ascii="Times New Roman" w:eastAsia="Calibri" w:hAnsi="Times New Roman" w:cs="Times New Roman"/>
          <w:b/>
          <w:color w:val="000000"/>
          <w:kern w:val="0"/>
          <w:sz w:val="24"/>
          <w:szCs w:val="24"/>
          <w:lang w:eastAsia="en-US"/>
          <w14:ligatures w14:val="none"/>
        </w:rPr>
      </w:pPr>
      <w:r w:rsidRPr="00CB30D2">
        <w:rPr>
          <w:rFonts w:ascii="Times New Roman" w:eastAsia="Calibri" w:hAnsi="Times New Roman" w:cs="Times New Roman"/>
          <w:b/>
          <w:color w:val="000000"/>
          <w:kern w:val="0"/>
          <w:sz w:val="24"/>
          <w:szCs w:val="24"/>
          <w:lang w:eastAsia="en-US"/>
          <w14:ligatures w14:val="none"/>
        </w:rPr>
        <w:t>TIKSLAS</w:t>
      </w:r>
      <w:r w:rsidR="0031260A" w:rsidRPr="00CB30D2">
        <w:rPr>
          <w:rFonts w:ascii="Times New Roman" w:eastAsia="Calibri" w:hAnsi="Times New Roman" w:cs="Times New Roman"/>
          <w:b/>
          <w:color w:val="000000"/>
          <w:kern w:val="0"/>
          <w:sz w:val="24"/>
          <w:szCs w:val="24"/>
          <w:lang w:eastAsia="en-US"/>
          <w14:ligatures w14:val="none"/>
        </w:rPr>
        <w:t xml:space="preserve"> IR TAIKYMO SRITIS</w:t>
      </w:r>
    </w:p>
    <w:p w14:paraId="56652FC1" w14:textId="09899DAC" w:rsidR="006D0A73" w:rsidRPr="00BB3909" w:rsidRDefault="00714248" w:rsidP="00E175FA">
      <w:pPr>
        <w:pStyle w:val="Sraopastraipa"/>
        <w:numPr>
          <w:ilvl w:val="0"/>
          <w:numId w:val="27"/>
        </w:numPr>
        <w:tabs>
          <w:tab w:val="left" w:pos="851"/>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Šis Susitarimas nustato Teikėjo įsipareigojimus TIS problemų šalinimo ir kibernetinio saugumo srityje, siekiant užtikrinti Užsakovo ir (ar) Teikėjo, ir (ar) Subteikėjo TIS kibernetinį saugumą ir tinkamą jų veikimą. Susitarimas taikomas visoms Teikėjo Užsakovui teikiamoms paslaugoms ir (ar) prekėms, kurios yra susijusios su toliau nurodytų Užsakovo TIS naudojimu, priežiūra ar vystymu.</w:t>
      </w:r>
      <w:r w:rsidR="00B6629F" w:rsidRPr="00BB3909">
        <w:rPr>
          <w:rFonts w:ascii="Times New Roman" w:eastAsia="Calibri" w:hAnsi="Times New Roman" w:cs="Times New Roman"/>
          <w:color w:val="000000"/>
          <w:kern w:val="0"/>
          <w:sz w:val="24"/>
          <w:szCs w:val="24"/>
          <w:lang w:eastAsia="en-US"/>
          <w14:ligatures w14:val="none"/>
        </w:rPr>
        <w:t xml:space="preserve"> </w:t>
      </w:r>
    </w:p>
    <w:p w14:paraId="7A24910E" w14:textId="5385FDC4" w:rsidR="00B6629F" w:rsidRPr="00BB3909" w:rsidRDefault="00B6629F" w:rsidP="00E175FA">
      <w:pPr>
        <w:pStyle w:val="Sraopastraipa"/>
        <w:numPr>
          <w:ilvl w:val="0"/>
          <w:numId w:val="27"/>
        </w:numPr>
        <w:tabs>
          <w:tab w:val="left" w:pos="851"/>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TIS sąrašas:</w:t>
      </w:r>
    </w:p>
    <w:p w14:paraId="67DDBEF1" w14:textId="028261BD" w:rsidR="00B6629F" w:rsidRPr="00BB3909" w:rsidRDefault="00304B1C" w:rsidP="00E175FA">
      <w:pPr>
        <w:pStyle w:val="Sraopastraipa"/>
        <w:numPr>
          <w:ilvl w:val="0"/>
          <w:numId w:val="27"/>
        </w:numPr>
        <w:tabs>
          <w:tab w:val="left" w:pos="851"/>
        </w:tabs>
        <w:spacing w:after="0" w:line="276" w:lineRule="auto"/>
        <w:ind w:left="0" w:firstLine="567"/>
        <w:jc w:val="both"/>
        <w:rPr>
          <w:rFonts w:ascii="Times New Roman" w:eastAsia="Calibri" w:hAnsi="Times New Roman" w:cs="Times New Roman"/>
          <w:color w:val="000000" w:themeColor="text1"/>
          <w:kern w:val="0"/>
          <w:sz w:val="24"/>
          <w:szCs w:val="24"/>
          <w:lang w:eastAsia="en-US"/>
          <w14:ligatures w14:val="none"/>
        </w:rPr>
      </w:pPr>
      <w:proofErr w:type="spellStart"/>
      <w:r w:rsidRPr="00BB3909">
        <w:rPr>
          <w:rFonts w:ascii="Times New Roman" w:eastAsia="Calibri" w:hAnsi="Times New Roman" w:cs="Times New Roman"/>
          <w:color w:val="000000" w:themeColor="text1"/>
          <w:kern w:val="0"/>
          <w:sz w:val="24"/>
          <w:szCs w:val="24"/>
          <w:lang w:eastAsia="en-US"/>
          <w14:ligatures w14:val="none"/>
        </w:rPr>
        <w:t>Profit</w:t>
      </w:r>
      <w:proofErr w:type="spellEnd"/>
      <w:r w:rsidRPr="00BB3909">
        <w:rPr>
          <w:rFonts w:ascii="Times New Roman" w:eastAsia="Calibri" w:hAnsi="Times New Roman" w:cs="Times New Roman"/>
          <w:color w:val="000000" w:themeColor="text1"/>
          <w:kern w:val="0"/>
          <w:sz w:val="24"/>
          <w:szCs w:val="24"/>
          <w:lang w:eastAsia="en-US"/>
          <w14:ligatures w14:val="none"/>
        </w:rPr>
        <w:t>-W sistema</w:t>
      </w:r>
      <w:r w:rsidR="00B6629F" w:rsidRPr="00BB3909">
        <w:rPr>
          <w:rFonts w:ascii="Times New Roman" w:eastAsia="Calibri" w:hAnsi="Times New Roman" w:cs="Times New Roman"/>
          <w:color w:val="000000" w:themeColor="text1"/>
          <w:kern w:val="0"/>
          <w:sz w:val="24"/>
          <w:szCs w:val="24"/>
          <w:lang w:eastAsia="en-US"/>
          <w14:ligatures w14:val="none"/>
        </w:rPr>
        <w:t>;</w:t>
      </w:r>
    </w:p>
    <w:p w14:paraId="074278D3" w14:textId="286A9DBA" w:rsidR="00CC58AF" w:rsidRPr="00BB3909" w:rsidRDefault="00304B1C" w:rsidP="00E175FA">
      <w:pPr>
        <w:pStyle w:val="Sraopastraipa"/>
        <w:numPr>
          <w:ilvl w:val="0"/>
          <w:numId w:val="27"/>
        </w:numPr>
        <w:tabs>
          <w:tab w:val="left" w:pos="851"/>
        </w:tabs>
        <w:spacing w:after="0" w:line="276" w:lineRule="auto"/>
        <w:ind w:left="0" w:firstLine="567"/>
        <w:jc w:val="both"/>
        <w:rPr>
          <w:rFonts w:ascii="Times New Roman" w:eastAsia="Calibri" w:hAnsi="Times New Roman" w:cs="Times New Roman"/>
          <w:color w:val="000000" w:themeColor="text1"/>
          <w:kern w:val="0"/>
          <w:sz w:val="24"/>
          <w:szCs w:val="24"/>
          <w:lang w:eastAsia="en-US"/>
          <w14:ligatures w14:val="none"/>
        </w:rPr>
      </w:pPr>
      <w:proofErr w:type="spellStart"/>
      <w:r w:rsidRPr="00BB3909">
        <w:rPr>
          <w:rFonts w:ascii="Times New Roman" w:eastAsia="Calibri" w:hAnsi="Times New Roman" w:cs="Times New Roman"/>
          <w:color w:val="000000" w:themeColor="text1"/>
          <w:kern w:val="0"/>
          <w:sz w:val="24"/>
          <w:szCs w:val="24"/>
          <w:lang w:eastAsia="en-US"/>
          <w14:ligatures w14:val="none"/>
        </w:rPr>
        <w:t>Profit-Web</w:t>
      </w:r>
      <w:proofErr w:type="spellEnd"/>
      <w:r w:rsidRPr="00BB3909">
        <w:rPr>
          <w:rFonts w:ascii="Times New Roman" w:eastAsia="Calibri" w:hAnsi="Times New Roman" w:cs="Times New Roman"/>
          <w:color w:val="000000" w:themeColor="text1"/>
          <w:kern w:val="0"/>
          <w:sz w:val="24"/>
          <w:szCs w:val="24"/>
          <w:lang w:eastAsia="en-US"/>
          <w14:ligatures w14:val="none"/>
        </w:rPr>
        <w:t xml:space="preserve"> sistema</w:t>
      </w:r>
      <w:r w:rsidR="009B5E14" w:rsidRPr="00BB3909">
        <w:rPr>
          <w:rFonts w:ascii="Times New Roman" w:eastAsia="Calibri" w:hAnsi="Times New Roman" w:cs="Times New Roman"/>
          <w:color w:val="000000" w:themeColor="text1"/>
          <w:kern w:val="0"/>
          <w:sz w:val="24"/>
          <w:szCs w:val="24"/>
          <w:lang w:eastAsia="en-US"/>
          <w14:ligatures w14:val="none"/>
        </w:rPr>
        <w:t>.</w:t>
      </w:r>
    </w:p>
    <w:p w14:paraId="794D8856" w14:textId="2FDE20D7" w:rsidR="00C80222" w:rsidRPr="002715BD" w:rsidRDefault="00730A5C" w:rsidP="00E175FA">
      <w:pPr>
        <w:pStyle w:val="Sraassunumeriais"/>
        <w:tabs>
          <w:tab w:val="clear" w:pos="360"/>
          <w:tab w:val="num" w:pos="426"/>
        </w:tabs>
        <w:spacing w:line="276" w:lineRule="auto"/>
        <w:jc w:val="center"/>
        <w:rPr>
          <w:rFonts w:ascii="Times New Roman" w:hAnsi="Times New Roman" w:cs="Times New Roman"/>
          <w:b/>
          <w:color w:val="000000"/>
          <w:sz w:val="24"/>
        </w:rPr>
      </w:pPr>
      <w:r w:rsidRPr="002715BD">
        <w:rPr>
          <w:rFonts w:ascii="Times New Roman" w:hAnsi="Times New Roman" w:cs="Times New Roman"/>
          <w:b/>
          <w:color w:val="000000"/>
          <w:sz w:val="24"/>
        </w:rPr>
        <w:t>SKYRIUS</w:t>
      </w:r>
    </w:p>
    <w:p w14:paraId="351BB28A" w14:textId="7ADCA9A6" w:rsidR="0031260A" w:rsidRPr="00CB30D2" w:rsidRDefault="00DF4F4F" w:rsidP="00E175FA">
      <w:pPr>
        <w:tabs>
          <w:tab w:val="left" w:pos="993"/>
        </w:tabs>
        <w:spacing w:after="240" w:line="276" w:lineRule="auto"/>
        <w:jc w:val="center"/>
        <w:rPr>
          <w:rFonts w:ascii="Times New Roman" w:eastAsia="Calibri" w:hAnsi="Times New Roman" w:cs="Times New Roman"/>
          <w:b/>
          <w:color w:val="000000"/>
          <w:kern w:val="0"/>
          <w:sz w:val="24"/>
          <w:szCs w:val="24"/>
          <w:lang w:eastAsia="en-US"/>
          <w14:ligatures w14:val="none"/>
        </w:rPr>
      </w:pPr>
      <w:r w:rsidRPr="00DF4F4F">
        <w:rPr>
          <w:rFonts w:ascii="Times New Roman" w:eastAsia="Calibri" w:hAnsi="Times New Roman" w:cs="Times New Roman"/>
          <w:b/>
          <w:color w:val="000000"/>
          <w:kern w:val="0"/>
          <w:sz w:val="24"/>
          <w:szCs w:val="24"/>
          <w:lang w:eastAsia="en-US"/>
          <w14:ligatures w14:val="none"/>
        </w:rPr>
        <w:t>BENDRIEJI REIKALAVIMAI TEIKĖJUI</w:t>
      </w:r>
      <w:r w:rsidR="0031260A" w:rsidRPr="00CB30D2">
        <w:rPr>
          <w:rFonts w:ascii="Times New Roman" w:eastAsia="Calibri" w:hAnsi="Times New Roman" w:cs="Times New Roman"/>
          <w:b/>
          <w:color w:val="000000"/>
          <w:kern w:val="0"/>
          <w:sz w:val="24"/>
          <w:szCs w:val="24"/>
          <w:lang w:eastAsia="en-US"/>
          <w14:ligatures w14:val="none"/>
        </w:rPr>
        <w:t xml:space="preserve"> </w:t>
      </w:r>
    </w:p>
    <w:p w14:paraId="7DB3632C" w14:textId="5ED6E3C0"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Šiame skyriuje nustatyti bendrieji kibernetinio saugumo reikalavimai taikomi Teikėjui ir jo Subteikėjams, kiek tai susiję su Sutartyje nustatytų Paslaugų teikimu, Bendrovės TIS naudojimu, priežiūra, vystymu ar administravimu, Bendrovės duomenų tvarkymu, prieiga prie Bendrovės informacinių išteklių arba kitais veiksmais, galinčiais turėti įtakos Bendrovės TIS kibernetiniam saugumui, konfidencialumui, vientisumui ar prieinamumui.</w:t>
      </w:r>
    </w:p>
    <w:p w14:paraId="57EB9F2E" w14:textId="159CB7AE"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privalo įgyvendinti šiame Susitarime nustatytus kibernetinio saugumo reikalavimus tokia apimtimi, kuri yra būtina ir proporcinga Sutartyje nustatytų Paslaugų pobūdžiui, Teikėjo prieigos prie Bendrovės TIS ar duomenų apimčiai, Paslaugų svarbai Bendrovės veiklai ir su Paslaugomis susijusiai kibernetinio saugumo rizikai.</w:t>
      </w:r>
    </w:p>
    <w:p w14:paraId="0148BD55" w14:textId="04D2401A"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privalo paskirti atsakingą kontaktinį asmenį kibernetinio saugumo klausimams, kuris koordinuotų šiame Susitarime nustatytų reikalavimų įgyvendinimą, bendradarbiavimą su Bendrove, incidentų komunikaciją, informacijos ir įrodymų pateikimą bei kitų su kibernetiniu saugumu susijusių klausimų sprendimą. Jeigu Teikėjas yra kibernetinio saugumo subjektas, šiame punkte nurodytas funkcijas gali vykdyti Teikėjo Kibernetinio saugumo vadovas ar kitas teisės aktų nustatyta tvarka paskirtas atsakingas asmuo.</w:t>
      </w:r>
    </w:p>
    <w:p w14:paraId="72896AA2" w14:textId="6175064C"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privalo užtikrinti, kad jo darbuotojai, Subteikėjai ir kiti Teikėjo pasitelkti asmenys, dalyvaujantys teikiant Paslaugas arba turintys prieigą prie Bendrovės TIS, duomenų ar kitos neviešos informacijos, būtų supažindinti su jiems taikomais kibernetinio saugumo, konfidencialumo ir informacijos apsaugos reikalavimais bei jų laikytųsi.</w:t>
      </w:r>
    </w:p>
    <w:p w14:paraId="77836D3E" w14:textId="507553DF"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privalo užtikrinti Bendrovės viešai neskelbtinos informacijos, konfidencialios informacijos, asmens duomenų, techninės dokumentacijos, prisijungimo duomenų, sistemų konfigūracijų, žurnalinių įrašų ir kitos su Bendrovės TIS susijusios informacijos apsaugą nuo neteisėtos prieigos, atskleidimo, pakeitimo, sunaikinimo, praradimo ar neteisėto panaudojimo.</w:t>
      </w:r>
    </w:p>
    <w:p w14:paraId="7206C6F7" w14:textId="3B6502D9"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Bendrovės informacija ir duomenys gali būti naudojami tik Sutartyje nustatytų Paslaugų teikimo tikslais ir tik tokia apimtimi, kuri būtina Sutarties vykdymui. Teikėjui draudžiama naudoti Bendrovės informaciją kitais tikslais, perduoti ją tretiesiems asmenims ar suteikti prieigą prie jos be išankstinio Bendrovės sutikimo, išskyrus atvejus, kai tai būtina pagal Sutartį arba privaloma pagal teisės aktus.</w:t>
      </w:r>
    </w:p>
    <w:p w14:paraId="2B474465" w14:textId="0DAE5F26"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 xml:space="preserve">Teikėjas privalo užtikrinti, kad Bendrovės informacija būtų perduodama tik saugiais, su Bendrove suderintais komunikacijos kanalais. Prisijungimo duomenys, slaptažodžiai, prieigos raktai, </w:t>
      </w:r>
      <w:r w:rsidRPr="00BB3909">
        <w:rPr>
          <w:rFonts w:ascii="Times New Roman" w:eastAsia="Calibri" w:hAnsi="Times New Roman" w:cs="Times New Roman"/>
          <w:color w:val="000000"/>
          <w:kern w:val="0"/>
          <w:sz w:val="24"/>
          <w:szCs w:val="24"/>
          <w:lang w:eastAsia="en-US"/>
          <w14:ligatures w14:val="none"/>
        </w:rPr>
        <w:lastRenderedPageBreak/>
        <w:t>sertifikatai, API raktai ir kita autentifikavimo informacija turi būti perduodami atskirai nuo naudotojo identifikatorių ir tik saugiomis priemonėmis.</w:t>
      </w:r>
    </w:p>
    <w:p w14:paraId="6FE4C2B0" w14:textId="17C149BC"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gali pasitelkti Subteikėjus, kurie dalyvauja teikiant Paslaugas, turi prieigą prie Bendrovės TIS, Bendrovės duomenų ar kitos neviešos Bendrovės informacijos, tik užtikrinęs, kad jiems būtų taikomi ne žemesni kibernetinio saugumo reikalavimai nei nustatyti šiame Susitarime. Teikėjas lieka atsakingas Bendrovei už Subteikėjų veiksmus ir neveikimą, susijusius su šio Susitarimo vykdymu.</w:t>
      </w:r>
    </w:p>
    <w:p w14:paraId="4A8ADEDD" w14:textId="2F5BA527"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Bendrovės prašymu Teikėjas privalo pateikti informaciją apie Paslaugoms teikti pasitelktus Subteikėjus, jų atliekamas funkcijas, prieigos prie Bendrovės TIS ar duomenų apimtį, taikomas saugumo priemones ir reikšmingus pasikeitimus. Jeigu Subteikėjo pasitelkimas gali turėti reikšmingą poveikį Bendrovės TIS saugumui, Paslaugų tęstinumui ar Bendrovės duomenų apsaugai, Teikėjas privalo apie tai iš anksto informuoti Bendrovę.</w:t>
      </w:r>
    </w:p>
    <w:p w14:paraId="7D99CEE8" w14:textId="7C083884"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Teikėjas privalo nedelsdamas informuoti Bendrovę apie bet kokį faktinį ar įtariamą kibernetinį incidentą, saugumo pažeidimą, neteisėtą prieigą, duomenų konfidencialumo, vientisumo ar prieinamumo pažeidimą, reikšmingą paslaugos sutrikimą ar kitą įvykį, kuris gali turėti poveikį Bendrovės TIS, Bendrovės duomenims, Paslaugų teikimui ar Bendrovės kibernetinio saugumo reikalavimų įgyvendinimui.</w:t>
      </w:r>
    </w:p>
    <w:p w14:paraId="6F369B1E" w14:textId="3247C495" w:rsidR="0018227E" w:rsidRPr="00BB3909" w:rsidRDefault="00B24A84"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 xml:space="preserve">Pirminis pranešimas apie šio skyriaus </w:t>
      </w:r>
      <w:r w:rsidR="005C53B2" w:rsidRPr="005C53B2">
        <w:rPr>
          <w:rFonts w:ascii="Times New Roman" w:eastAsia="Calibri" w:hAnsi="Times New Roman" w:cs="Times New Roman"/>
          <w:color w:val="000000"/>
          <w:kern w:val="0"/>
          <w:sz w:val="24"/>
          <w:szCs w:val="24"/>
          <w:lang w:eastAsia="en-US"/>
          <w14:ligatures w14:val="none"/>
        </w:rPr>
        <w:t>19</w:t>
      </w:r>
      <w:r w:rsidRPr="00BB3909">
        <w:rPr>
          <w:rFonts w:ascii="Times New Roman" w:eastAsia="Calibri" w:hAnsi="Times New Roman" w:cs="Times New Roman"/>
          <w:color w:val="000000"/>
          <w:kern w:val="0"/>
          <w:sz w:val="24"/>
          <w:szCs w:val="24"/>
          <w:lang w:eastAsia="en-US"/>
          <w14:ligatures w14:val="none"/>
        </w:rPr>
        <w:t xml:space="preserve"> punkte nurodytą reikšmingą įvykį turi būti pateiktas Bendrovei nedelsiant, bet ne vėliau kaip per 4 valandas nuo momento, kai Teikėjas sužinojo arba turėjo pagrįstai sužinoti apie kibernetinį incidentą, saugumo pažeidimą, neteisėtą prieigą, duomenų konfidencialumo, vientisumo ar prieinamumo pažeidimą, reikšmingą Paslaugos sutrikimą ar kitą įvykį, galintį turėti reikšmingą poveikį Bendrovės TIS, Bendrovės duomenims ar Paslaugų teikimui. Apie kitus saugumo įvykius, kurie neturi reikšmingo poveikio, tačiau gali būti aktualūs Bendrovės kibernetinio saugumo valdymui, Teikėjas praneša Bendrovei ne vėliau kaip per 24 valandas nuo jų nustatymo</w:t>
      </w:r>
      <w:r w:rsidR="0018227E" w:rsidRPr="00BB3909">
        <w:rPr>
          <w:rFonts w:ascii="Times New Roman" w:eastAsia="Calibri" w:hAnsi="Times New Roman" w:cs="Times New Roman"/>
          <w:color w:val="000000"/>
          <w:kern w:val="0"/>
          <w:sz w:val="24"/>
          <w:szCs w:val="24"/>
          <w:lang w:eastAsia="en-US"/>
          <w14:ligatures w14:val="none"/>
        </w:rPr>
        <w:t>.</w:t>
      </w:r>
    </w:p>
    <w:p w14:paraId="512CE643" w14:textId="32BA09A1"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Pranešime apie kibernetinį incidentą ar kitą saugumo įvykį Teikėjas, kiek tuo metu žinoma, turi nurodyti įvykio laiką, pobūdį, paveiktas sistemas, duomenis ar paslaugas, preliminarų poveikį Bendrovei, taikytas ar planuojamas suvaldymo priemones, atsakingus kontaktinius asmenis ir numatomą kitos informacijos pateikimo laiką. Teikėjas privalo teikti Bendrovei atnaujintą informaciją iki incidento ar įvykio suvaldymo ir pašalinimo.</w:t>
      </w:r>
    </w:p>
    <w:p w14:paraId="55FD2CDB" w14:textId="66146056"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Kibernetinio incidento, saugumo pažeidimo ar reikšmingo paslaugos sutrikimo atveju Teikėjas privalo bendradarbiauti su Bendrove, jos Kibernetinio saugumo vadovu, Saugumo operacijų centru ar kitais Bendrovės įgaliotais asmenimis, pateikti tyrimui reikalingą informaciją, žurnalinius įrašus, techninius duomenis ir kitus įrodymus, kiek tai susiję su Sutarties vykdymu ir nepažeidžia teisės aktų reikalavimų.</w:t>
      </w:r>
    </w:p>
    <w:p w14:paraId="4A02CDAC" w14:textId="595A69DB" w:rsidR="0018227E" w:rsidRPr="00BB3909"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Pasibaigus Sutarčiai, Teikėjui nustojus teikti Paslaugas arba Bendrovei pareikalavus, Teikėjas privalo Bendrovės nurodytu būdu grąžinti arba saugiai sunaikinti Bendrovės duomenis, dokumentus, prisijungimo priemones, techninę informaciją ir kitus Bendrovės informacinius išteklius, kurie buvo perduoti ar sukurti vykdant Sutartį, jeigu teisės aktai ar Sutartis nenustato kitaip.</w:t>
      </w:r>
    </w:p>
    <w:p w14:paraId="55FA04FA" w14:textId="4770B63F" w:rsidR="0018227E" w:rsidRDefault="0018227E" w:rsidP="00E175FA">
      <w:pPr>
        <w:pStyle w:val="Sraopastraipa"/>
        <w:numPr>
          <w:ilvl w:val="0"/>
          <w:numId w:val="27"/>
        </w:numPr>
        <w:tabs>
          <w:tab w:val="left" w:pos="993"/>
        </w:tabs>
        <w:spacing w:after="0" w:line="276" w:lineRule="auto"/>
        <w:ind w:left="0" w:firstLine="567"/>
        <w:jc w:val="both"/>
        <w:rPr>
          <w:rFonts w:ascii="Times New Roman" w:eastAsia="Calibri" w:hAnsi="Times New Roman" w:cs="Times New Roman"/>
          <w:color w:val="000000"/>
          <w:kern w:val="0"/>
          <w:sz w:val="24"/>
          <w:szCs w:val="24"/>
          <w:lang w:eastAsia="en-US"/>
          <w14:ligatures w14:val="none"/>
        </w:rPr>
      </w:pPr>
      <w:r w:rsidRPr="00BB3909">
        <w:rPr>
          <w:rFonts w:ascii="Times New Roman" w:eastAsia="Calibri" w:hAnsi="Times New Roman" w:cs="Times New Roman"/>
          <w:color w:val="000000"/>
          <w:kern w:val="0"/>
          <w:sz w:val="24"/>
          <w:szCs w:val="24"/>
          <w:lang w:eastAsia="en-US"/>
          <w14:ligatures w14:val="none"/>
        </w:rPr>
        <w:t>Pasibaigus Sutarčiai arba Teikėjo poreikiui naudotis Bendrovės TIS, Teikėjas privalo užtikrinti, kad visos Teikėjui, jo darbuotojams ir Subteikėjams suteiktos prieigos prie Bendrovės TIS, Bendrovės duomenų ir kitų Bendrovės informacinių išteklių būtų panaikintos, o Bendrovės prašymu – pateikti prieigų panaikinimą, duomenų grąžinimą ar sunaikinimą patvirtinančią informaciją.</w:t>
      </w:r>
    </w:p>
    <w:p w14:paraId="3BFF1871" w14:textId="77777777" w:rsidR="00E175FA" w:rsidRDefault="00E175FA" w:rsidP="00E175FA">
      <w:pPr>
        <w:pStyle w:val="Sraassunumeriais"/>
        <w:tabs>
          <w:tab w:val="clear" w:pos="360"/>
          <w:tab w:val="num" w:pos="426"/>
        </w:tabs>
        <w:spacing w:before="240" w:after="0" w:line="276" w:lineRule="auto"/>
        <w:ind w:left="357" w:hanging="357"/>
        <w:contextualSpacing w:val="0"/>
        <w:jc w:val="center"/>
        <w:rPr>
          <w:rFonts w:ascii="Times New Roman" w:hAnsi="Times New Roman" w:cs="Times New Roman"/>
          <w:b/>
          <w:color w:val="000000"/>
          <w:sz w:val="24"/>
        </w:rPr>
      </w:pPr>
      <w:r>
        <w:rPr>
          <w:rFonts w:ascii="Times New Roman" w:hAnsi="Times New Roman" w:cs="Times New Roman"/>
          <w:b/>
          <w:color w:val="000000"/>
          <w:sz w:val="24"/>
        </w:rPr>
        <w:br w:type="page"/>
      </w:r>
    </w:p>
    <w:p w14:paraId="1876F851" w14:textId="783FA08C" w:rsidR="00C80222" w:rsidRPr="00E175FA" w:rsidRDefault="00730A5C" w:rsidP="00E175FA">
      <w:pPr>
        <w:pStyle w:val="Sraassunumeriais"/>
        <w:numPr>
          <w:ilvl w:val="0"/>
          <w:numId w:val="29"/>
        </w:numPr>
        <w:tabs>
          <w:tab w:val="clear" w:pos="360"/>
          <w:tab w:val="num" w:pos="426"/>
        </w:tabs>
        <w:spacing w:before="240" w:after="0" w:line="276" w:lineRule="auto"/>
        <w:contextualSpacing w:val="0"/>
        <w:jc w:val="center"/>
        <w:rPr>
          <w:rFonts w:ascii="Times New Roman" w:hAnsi="Times New Roman" w:cs="Times New Roman"/>
          <w:b/>
          <w:color w:val="000000"/>
          <w:sz w:val="24"/>
        </w:rPr>
      </w:pPr>
      <w:r w:rsidRPr="00E175FA">
        <w:rPr>
          <w:rFonts w:ascii="Times New Roman" w:hAnsi="Times New Roman" w:cs="Times New Roman"/>
          <w:b/>
          <w:color w:val="000000"/>
          <w:sz w:val="24"/>
        </w:rPr>
        <w:lastRenderedPageBreak/>
        <w:t>SKYRIUS</w:t>
      </w:r>
    </w:p>
    <w:p w14:paraId="5B0DC47D" w14:textId="661F6DB0" w:rsidR="00A21BA4" w:rsidRPr="00CB30D2" w:rsidRDefault="004033CE" w:rsidP="00E175FA">
      <w:pPr>
        <w:tabs>
          <w:tab w:val="left" w:pos="284"/>
        </w:tabs>
        <w:spacing w:after="240" w:line="276" w:lineRule="auto"/>
        <w:jc w:val="center"/>
        <w:rPr>
          <w:rFonts w:ascii="Times New Roman" w:eastAsia="Calibri" w:hAnsi="Times New Roman" w:cs="Times New Roman"/>
          <w:b/>
          <w:color w:val="000000"/>
          <w:kern w:val="0"/>
          <w:sz w:val="24"/>
          <w:szCs w:val="24"/>
          <w:lang w:eastAsia="en-US"/>
          <w14:ligatures w14:val="none"/>
        </w:rPr>
      </w:pPr>
      <w:r w:rsidRPr="004033CE">
        <w:rPr>
          <w:rFonts w:ascii="Times New Roman" w:eastAsia="Calibri" w:hAnsi="Times New Roman" w:cs="Times New Roman"/>
          <w:b/>
          <w:color w:val="000000"/>
          <w:kern w:val="0"/>
          <w:sz w:val="24"/>
          <w:szCs w:val="24"/>
          <w:lang w:eastAsia="en-US"/>
          <w14:ligatures w14:val="none"/>
        </w:rPr>
        <w:t>REIKALAVIMAI IT ADMINISTRAVIMO IR TIS PRIEŽIŪROS PASLAUGŲ TEIKĖJAMS</w:t>
      </w:r>
    </w:p>
    <w:p w14:paraId="072A750C" w14:textId="77777777"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Šio skyriaus reikalavimai taikomi Teikėjui, jeigu pagal Sutartį Teikėjas teikia Bendrovės TIS administravimo, priežiūros, konfigūravimo, diegimo, atnaujinimo, techninės pagalbos, infrastruktūros priežiūros, naudotojų administravimo, sistemų stebėsenos, saugumo spragų šalinimo ar kitas panašaus pobūdžio IT administravimo ir TIS priežiūros paslaugas.</w:t>
      </w:r>
    </w:p>
    <w:p w14:paraId="02D90E67" w14:textId="112898F8"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Šio skyriaus reikalavimai taip pat taikomi Teikėjui, jeigu Teikėjui, jo darbuotojams ar Subteikėjams suteikiamos administracinės, privilegijuotos, techninės ar kitos padidintos rizikos prieigos prie Bendrovės TIS, Bendrovės tinklo, serverių, darbo vietų, duomenų bazių, debesijos aplinkų, saugumo įrangos, taikomųjų programų, atsarginių kopijų sistemų ar kitų Bendrovės informacinių išteklių.</w:t>
      </w:r>
    </w:p>
    <w:p w14:paraId="5C0A2C01" w14:textId="585D29C1"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IT administravimo ir TIS priežiūros paslaugos būtų teikiamos tik Sutartyje, šiame Susitarime, Bendrovės pateiktuose nurodymuose ir Šalių suderintuose techniniuose sprendimuose nustatyta apimtimi. Teikėjas negali savarankiškai plėsti savo prieigos teisių, keisti administravimo apimties ar atlikti veiksmų, kurie nėra būtini Paslaugoms teikti, be išankstinio Bendrovės suderinimo.</w:t>
      </w:r>
    </w:p>
    <w:p w14:paraId="0D47111D" w14:textId="6734E23C"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Teikėjo darbuotojams ir Subteikėjams prieigos prie Bendrovės TIS suteikiamos tik pagal Bendrovės atsakingo darbuotojo patvirtintą prašymą, užduotį, incidento valdymo poreikį, sutartinį įsipareigojimą arba kitą su Bendrove suderintą pagrindą.</w:t>
      </w:r>
    </w:p>
    <w:p w14:paraId="7A683B7B" w14:textId="009C5CE0"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prieigos prie Bendrovės TIS būtų suteikiamos vadovaujantis mažiausių privilegijų, „būtina žinoti“ ir pareigų atskyrimo principais. Prieigos teisės turi būti suteikiamos tik tokia apimtimi ir tik tokiam laikotarpiui, kuris būtinas konkrečiai užduočiai, paslaugai ar sutartiniam įsipareigojimui įvykdyti.</w:t>
      </w:r>
    </w:p>
    <w:p w14:paraId="0BBED57F" w14:textId="13522E3D"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kiekvienas Teikėjo ar Subteikėjo darbuotojas, kuriam suteikiama prieiga prie Bendrovės TIS, naudotų individualų prisijungimo identifikatorių. Bendros, nepersonalizuotos, gamyklinės ar keliems asmenims skirtos administravimo paskyros draudžiamos, išskyrus atvejus, kai individualių paskyrų naudojimas techniškai neįmanomas ir dėl tokių paskyrų naudojimo iš anksto raštu susitarta su Bendrove bei taikomos papildomos veiksmų atsekamumo priemonės.</w:t>
      </w:r>
    </w:p>
    <w:p w14:paraId="33112DB2" w14:textId="724ACFBF"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Visoms Teikėjo administracinėms, privilegijuotoms ir nuotolinėms prieigoms prie Bendrovės TIS turi būti taikomas kelių veiksnių autentifikavimas, išskyrus atvejus, kai dėl objektyvių techninių priežasčių tai neįmanoma ir su Bendrove raštu suderintos kompensacinės saugumo priemonės.</w:t>
      </w:r>
    </w:p>
    <w:p w14:paraId="3512E739" w14:textId="1371F172"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Nuotolinė Teikėjo prieiga prie Bendrovės TIS gali būti vykdoma tik per Bendrovės patvirtintas saugias prieigos priemones, įskaitant VPN, privilegijuotų prieigų valdymo priemones, šuolio serverius, saugius administravimo portalus ar kitas lygiavertį arba aukštesnį saugumo lygį užtikrinančias technologijas.</w:t>
      </w:r>
    </w:p>
    <w:p w14:paraId="313D3C37" w14:textId="4AD7A0A1"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nuotolinė prieiga prie Bendrovės TIS būtų naudojama tik iš anksto suderintais tikslais, iš suderintų vietų, įrenginių ar tinklų, kai tai techniškai įmanoma, ir tik Sutarties vykdymui būtinu laikotarpiu.</w:t>
      </w:r>
    </w:p>
    <w:p w14:paraId="153BE0E6" w14:textId="61FE06F6"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Teikėjo darbuotojų ir Subteikėjų kompiuterinės darbo vietos, įranga, informacinės sistemos ir infrastruktūra, iš kurių administruojamos Bendrovės TIS arba jungiamasi prie Bendrovės TIS, turi būti apsaugotos tinkamomis organizacinėmis ir techninėmis priemonėmis, įskaitant atnaujintą operacinę sistemą ir programinę įrangą, apsaugą nuo kenkimo programinės įrangos, ugniasienę, prieigos kontrolę, ekrano užrakinimą, šifravimą, jeigu taikoma, ir kitas aktualias saugumo priemones.</w:t>
      </w:r>
    </w:p>
    <w:p w14:paraId="352FA601" w14:textId="09FE4A4E"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lastRenderedPageBreak/>
        <w:t>Teikėjas privalo užtikrinti, kad prieigos prie Bendrovės TIS būtų peržiūrimos ir panaikinamos nedelsiant, kai jos tampa nebereikalingos, pasibaigia prieigos galiojimo terminas, pasikeičia Teikėjo darbuotojo funkcijos, darbuotojas nutraukia darbo ar kitus santykius su Teikėju, pasibaigia atitinkama paslauga arba Bendrovė pareikalauja prieigą panaikinti.</w:t>
      </w:r>
    </w:p>
    <w:p w14:paraId="00005506" w14:textId="0EDDE77C"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Bendrovės prašymu pateikti Teikėjo ir Subteikėjų darbuotojų, turinčių prieigas prie Bendrovės TIS, sąrašą, nurodydamas prieigos tikslą, apimtį, suteikimo pagrindą, suteikimo datą, galiojimo terminą ir prieigos tipą.</w:t>
      </w:r>
    </w:p>
    <w:p w14:paraId="27CA86CC" w14:textId="60853FFB"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visi Teikėjo ar Subteikėjo administraciniai veiksmai Bendrovės TIS būtų registruojami žurnaliniuose įrašuose, jeigu tokia registracija techniškai įmanoma. Žurnaliniuose įrašuose turi būti fiksuojamas naudotojas, veiksmo laikas, veiksmo pobūdis, paveikta sistema ar komponentas ir, kai įmanoma, veiksmo rezultatas.</w:t>
      </w:r>
    </w:p>
    <w:p w14:paraId="2443F2DB" w14:textId="5549E9BD"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Bendrovės prašymu Teikėjas privalo pateikti žurnalinius įrašus ar kitą veiksmų atsekamumą pagrindžiančią informaciją, kiek tai susiję su Bendrovės TIS administravimu, incidentų tyrimu, prieigų kontrole, atitikties vertinimu ar kitu teisėtu kibernetinio saugumo tikslu.</w:t>
      </w:r>
    </w:p>
    <w:p w14:paraId="71606F83" w14:textId="6C5B56AF"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iš anksto suderinti su Bendrove planuojamus Bendrovės TIS konfigūracijų, prieigos teisių, tinklo taisyklių, saugumo nustatymų, programinės įrangos versijų, integracijų, administravimo būdų ar kitų techninių parametrų pakeitimus, jeigu tokie pakeitimai gali turėti poveikį Bendrovės TIS saugumui, veikimui, prieinamumui, vientisumui ar duomenų apsaugai.</w:t>
      </w:r>
    </w:p>
    <w:p w14:paraId="1BA2DEB1" w14:textId="7548D232"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Neatidėliotinais atvejais, kai pakeitimas būtinas incidentui suvaldyti, paslaugai atkurti, kritinei saugumo spragai pašalinti ar didesnei žalai išvengti, Teikėjas gali atlikti pakeitimą be išankstinio suderinimo, tačiau privalo kuo greičiau informuoti Bendrovę apie atliktą pakeitimą, jo priežastis, poveikį ir tolesnius veiksmus.</w:t>
      </w:r>
    </w:p>
    <w:p w14:paraId="5245E791" w14:textId="5845CE8C"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visi reikšmingi Bendrovės TIS pakeitimai būtų dokumentuojami, nurodant pakeitimo tikslą, pagrindą, atlikimo laiką, atsakingus asmenis, paveiktas sistemas, atliktus veiksmus, testavimo rezultatus, jeigu taikoma, ir atšaukimo arba atkūrimo veiksmus, jeigu tokie buvo numatyti.</w:t>
      </w:r>
    </w:p>
    <w:p w14:paraId="622F7281" w14:textId="1286EC5E"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Jeigu Teikėjas vykdo Bendrovės TIS stebėseną, administravimą ar techninę priežiūrą, Teikėjas privalo informuoti Bendrovę apie nustatytus neįprastus veikimo požymius, saugumo įvykius, galimus konfigūracijos trūkumus, našumo ar prieinamumo problemas ir kitas aplinkybes, galinčias turėti įtakos Bendrovės TIS saugumui ar veikimui.</w:t>
      </w:r>
    </w:p>
    <w:p w14:paraId="2A32D24A" w14:textId="1F5522D2"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Bendrovės TIS administravimui naudojami slaptažodžiai, API raktai, sertifikatai, privatūs raktai, techninės paskyros ir kitos autentifikavimo priemonės būtų saugomos saugiai, naudojamos tik Sutarties vykdymui, neperduodamos neįgaliotiems asmenims ir keičiamos ar panaikinamos pasibaigus jų naudojimo poreikiui.</w:t>
      </w:r>
    </w:p>
    <w:p w14:paraId="7ABA213E" w14:textId="1A1BEDF1"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Teikėjui draudžiama naudoti gamyklinius, numatytuosius ar viešai žinomus slaptažodžius Bendrovės TIS administravimui, priežiūrai ar prieigai prie Bendrovės TIS. Nustačius tokių slaptažodžių naudojimą, Teikėjas privalo nedelsdamas juos pakeisti ir informuoti Bendrovę apie atliktus veiksmus.</w:t>
      </w:r>
    </w:p>
    <w:p w14:paraId="519A48D9" w14:textId="159F9943" w:rsidR="00143E98" w:rsidRPr="00BB3909" w:rsidRDefault="00143E98" w:rsidP="00E175FA">
      <w:pPr>
        <w:pStyle w:val="Sraopastraipa"/>
        <w:numPr>
          <w:ilvl w:val="0"/>
          <w:numId w:val="27"/>
        </w:numPr>
        <w:tabs>
          <w:tab w:val="left" w:pos="993"/>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techninės, tarnybinės ar integracinės paskyros, naudojamos Bendrovės TIS administravimui, priežiūrai ar integracijoms, būtų naudojamos tik pagal paskirtį, turėtų tik būtinas teises, būtų dokumentuotos ir periodiškai peržiūrimos.</w:t>
      </w:r>
    </w:p>
    <w:p w14:paraId="6A0E4BD0" w14:textId="77777777" w:rsidR="00E175FA" w:rsidRDefault="00E175FA" w:rsidP="00E175FA">
      <w:pPr>
        <w:pStyle w:val="Sraassunumeriais"/>
        <w:spacing w:line="276" w:lineRule="auto"/>
        <w:jc w:val="center"/>
        <w:rPr>
          <w:rFonts w:ascii="Times New Roman" w:hAnsi="Times New Roman" w:cs="Times New Roman"/>
          <w:b/>
          <w:color w:val="000000"/>
          <w:sz w:val="24"/>
        </w:rPr>
      </w:pPr>
      <w:r>
        <w:rPr>
          <w:rFonts w:ascii="Times New Roman" w:hAnsi="Times New Roman" w:cs="Times New Roman"/>
          <w:b/>
          <w:color w:val="000000"/>
          <w:sz w:val="24"/>
        </w:rPr>
        <w:br w:type="page"/>
      </w:r>
    </w:p>
    <w:p w14:paraId="1E9DA2EC" w14:textId="356B2244" w:rsidR="00C80222" w:rsidRPr="00E175FA" w:rsidRDefault="00730A5C" w:rsidP="00E175FA">
      <w:pPr>
        <w:pStyle w:val="Sraassunumeriais"/>
        <w:numPr>
          <w:ilvl w:val="0"/>
          <w:numId w:val="30"/>
        </w:numPr>
        <w:tabs>
          <w:tab w:val="clear" w:pos="360"/>
          <w:tab w:val="num" w:pos="567"/>
        </w:tabs>
        <w:spacing w:line="276" w:lineRule="auto"/>
        <w:jc w:val="center"/>
        <w:rPr>
          <w:rFonts w:ascii="Times New Roman" w:hAnsi="Times New Roman" w:cs="Times New Roman"/>
          <w:b/>
          <w:color w:val="000000"/>
          <w:sz w:val="24"/>
        </w:rPr>
      </w:pPr>
      <w:r w:rsidRPr="00E175FA">
        <w:rPr>
          <w:rFonts w:ascii="Times New Roman" w:hAnsi="Times New Roman" w:cs="Times New Roman"/>
          <w:b/>
          <w:color w:val="000000"/>
          <w:sz w:val="24"/>
        </w:rPr>
        <w:lastRenderedPageBreak/>
        <w:t>SKYRIUS</w:t>
      </w:r>
    </w:p>
    <w:p w14:paraId="24CB1C80" w14:textId="42A72D49" w:rsidR="008360C1" w:rsidRPr="00CB30D2" w:rsidRDefault="00F41DEA" w:rsidP="00E175FA">
      <w:pPr>
        <w:spacing w:after="240" w:line="276" w:lineRule="auto"/>
        <w:jc w:val="center"/>
        <w:rPr>
          <w:rFonts w:ascii="Times New Roman" w:hAnsi="Times New Roman" w:cs="Times New Roman"/>
          <w:b/>
          <w:sz w:val="24"/>
          <w:szCs w:val="24"/>
        </w:rPr>
      </w:pPr>
      <w:r w:rsidRPr="00F41DEA">
        <w:rPr>
          <w:rFonts w:ascii="Times New Roman" w:hAnsi="Times New Roman" w:cs="Times New Roman"/>
          <w:b/>
          <w:sz w:val="24"/>
          <w:szCs w:val="24"/>
        </w:rPr>
        <w:t xml:space="preserve">REIKALAVIMAI PROGRAMINĖS ĮRANGOS KŪRIMO IR VYSTYMO PASLAUGŲ </w:t>
      </w:r>
      <w:r w:rsidRPr="00E175FA">
        <w:rPr>
          <w:rFonts w:ascii="Times New Roman" w:hAnsi="Times New Roman" w:cs="Times New Roman"/>
          <w:b/>
          <w:caps/>
          <w:sz w:val="24"/>
          <w:szCs w:val="24"/>
        </w:rPr>
        <w:t>TEIKĖJAMS</w:t>
      </w:r>
    </w:p>
    <w:p w14:paraId="5751D6F6" w14:textId="77777777"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Šio skyriaus reikalavimai taikomi Teikėjui, jeigu pagal Sutartį Teikėjas kuria, vysto, modifikuoja, konfigūruoja, integruoja, testuoja, diegia, palaiko ar prižiūri Bendrovės TIS programinę įrangą, taikomąsias sistemas, programinį kodą, integracijas, duomenų mainų sąsajas, API, </w:t>
      </w:r>
      <w:proofErr w:type="spellStart"/>
      <w:r w:rsidRPr="00BB3909">
        <w:rPr>
          <w:rFonts w:ascii="Times New Roman" w:eastAsia="Times New Roman" w:hAnsi="Times New Roman" w:cs="Times New Roman"/>
          <w:kern w:val="0"/>
          <w:sz w:val="24"/>
          <w:szCs w:val="24"/>
          <w:lang w:eastAsia="lt-LT"/>
          <w14:ligatures w14:val="none"/>
        </w:rPr>
        <w:t>skriptus</w:t>
      </w:r>
      <w:proofErr w:type="spellEnd"/>
      <w:r w:rsidRPr="00BB3909">
        <w:rPr>
          <w:rFonts w:ascii="Times New Roman" w:eastAsia="Times New Roman" w:hAnsi="Times New Roman" w:cs="Times New Roman"/>
          <w:kern w:val="0"/>
          <w:sz w:val="24"/>
          <w:szCs w:val="24"/>
          <w:lang w:eastAsia="lt-LT"/>
          <w14:ligatures w14:val="none"/>
        </w:rPr>
        <w:t>, automatizavimo sprendimus ar kitus programinės įrangos komponentus.</w:t>
      </w:r>
    </w:p>
    <w:p w14:paraId="79B0767A" w14:textId="3F656663"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programinės įrangos kūrimo ir vystymo paslaugos būtų teikiamos laikantis saugaus programinės įrangos kūrimo principų, Sutartyje, šiame Susitarime, techninėje specifikacijoje, Bendrovės pateiktuose reikalavimuose ir Šalių suderintuose procesuose nustatytos apimties.</w:t>
      </w:r>
    </w:p>
    <w:p w14:paraId="01BE21BB" w14:textId="7566FBB7"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įgyvendinti organizacines ir technines priemones, skirtas užtikrinti kuriamos, vystomos ar prižiūrimos programinės įrangos konfidencialumą, vientisumą, prieinamumą, atsekamumą ir atsparumą žinomoms saugumo grėsmėms.</w:t>
      </w:r>
    </w:p>
    <w:p w14:paraId="7620BCB3" w14:textId="7A56A90D"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Teikėjas privalo užtikrinti, kad programinės įrangos kūrimo ir vystymo metu būtų vertinami saugumo reikalavimai, susiję su naudotojų autentifikavimu, autorizavimu, prieigų valdymu, sesijų valdymu, duomenų </w:t>
      </w:r>
      <w:proofErr w:type="spellStart"/>
      <w:r w:rsidRPr="00BB3909">
        <w:rPr>
          <w:rFonts w:ascii="Times New Roman" w:eastAsia="Times New Roman" w:hAnsi="Times New Roman" w:cs="Times New Roman"/>
          <w:kern w:val="0"/>
          <w:sz w:val="24"/>
          <w:szCs w:val="24"/>
          <w:lang w:eastAsia="lt-LT"/>
          <w14:ligatures w14:val="none"/>
        </w:rPr>
        <w:t>validavimu</w:t>
      </w:r>
      <w:proofErr w:type="spellEnd"/>
      <w:r w:rsidRPr="00BB3909">
        <w:rPr>
          <w:rFonts w:ascii="Times New Roman" w:eastAsia="Times New Roman" w:hAnsi="Times New Roman" w:cs="Times New Roman"/>
          <w:kern w:val="0"/>
          <w:sz w:val="24"/>
          <w:szCs w:val="24"/>
          <w:lang w:eastAsia="lt-LT"/>
          <w14:ligatures w14:val="none"/>
        </w:rPr>
        <w:t xml:space="preserve">, klaidų apdorojimu, </w:t>
      </w:r>
      <w:proofErr w:type="spellStart"/>
      <w:r w:rsidRPr="00BB3909">
        <w:rPr>
          <w:rFonts w:ascii="Times New Roman" w:eastAsia="Times New Roman" w:hAnsi="Times New Roman" w:cs="Times New Roman"/>
          <w:kern w:val="0"/>
          <w:sz w:val="24"/>
          <w:szCs w:val="24"/>
          <w:lang w:eastAsia="lt-LT"/>
          <w14:ligatures w14:val="none"/>
        </w:rPr>
        <w:t>žurnalavimu</w:t>
      </w:r>
      <w:proofErr w:type="spellEnd"/>
      <w:r w:rsidRPr="00BB3909">
        <w:rPr>
          <w:rFonts w:ascii="Times New Roman" w:eastAsia="Times New Roman" w:hAnsi="Times New Roman" w:cs="Times New Roman"/>
          <w:kern w:val="0"/>
          <w:sz w:val="24"/>
          <w:szCs w:val="24"/>
          <w:lang w:eastAsia="lt-LT"/>
          <w14:ligatures w14:val="none"/>
        </w:rPr>
        <w:t>, duomenų apsauga, saugiu konfigūravimu ir kitais su konkrečia TIS susijusiais saugumo aspektais.</w:t>
      </w:r>
    </w:p>
    <w:p w14:paraId="60F420F4" w14:textId="7F069404"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programinės įrangos pakeitimai būtų atliekami tik pagal su Bendrove suderintą pakeitimų valdymo procesą. Programinės įrangos pakeitimai, galintys turėti poveikį Bendrovės TIS saugumui, veikimui, duomenims, integracijoms ar naudotojų prieigoms, turi būti iš anksto suderinti su Bendrove, išskyrus neatidėliotinus atvejus, kai pakeitimas būtinas incidentui suvaldyti, kritinei saugumo spragai pašalinti ar paslaugai atkurti.</w:t>
      </w:r>
    </w:p>
    <w:p w14:paraId="10A12036" w14:textId="43F09C14"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dokumentuoti reikšmingus programinės įrangos pakeitimus, nurodydamas pakeitimo tikslą, pagrindą, atlikimo laiką, pakeitimą atlikusius asmenis, paveiktus komponentus, testavimo rezultatus, diegimo veiksmus, galimą poveikį ir, kai taikoma, atšaukimo arba ankstesnės versijos atkūrimo planą.</w:t>
      </w:r>
    </w:p>
    <w:p w14:paraId="105D7CDB" w14:textId="245FFD45"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programinės įrangos pakeitimai prieš diegiant į produkcinę aplinką būtų testuojami pagal su Bendrove suderintą apimtį. Testavimas turi apimti bent funkcionalumo, suderinamumo ir, kai pakeitimas gali turėti poveikį saugumui, saugumo aspektų patikrinimą.</w:t>
      </w:r>
    </w:p>
    <w:p w14:paraId="6D8B8ABD" w14:textId="4EFED65A"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Teikėjas privalo užtikrinti, kad produkcinė, </w:t>
      </w:r>
      <w:proofErr w:type="spellStart"/>
      <w:r w:rsidRPr="00BB3909">
        <w:rPr>
          <w:rFonts w:ascii="Times New Roman" w:eastAsia="Times New Roman" w:hAnsi="Times New Roman" w:cs="Times New Roman"/>
          <w:kern w:val="0"/>
          <w:sz w:val="24"/>
          <w:szCs w:val="24"/>
          <w:lang w:eastAsia="lt-LT"/>
          <w14:ligatures w14:val="none"/>
        </w:rPr>
        <w:t>testinė</w:t>
      </w:r>
      <w:proofErr w:type="spellEnd"/>
      <w:r w:rsidRPr="00BB3909">
        <w:rPr>
          <w:rFonts w:ascii="Times New Roman" w:eastAsia="Times New Roman" w:hAnsi="Times New Roman" w:cs="Times New Roman"/>
          <w:kern w:val="0"/>
          <w:sz w:val="24"/>
          <w:szCs w:val="24"/>
          <w:lang w:eastAsia="lt-LT"/>
          <w14:ligatures w14:val="none"/>
        </w:rPr>
        <w:t>, kūrimo ir kitos aplinkos būtų atskirtos organizacinėmis ir, kai techniškai įmanoma, techninėmis priemonėmis. Prieiga prie produkcinės aplinkos turi būti suteikiama tik įgaliotiems asmenims ir tik būtina apimtimi.</w:t>
      </w:r>
    </w:p>
    <w:p w14:paraId="1D5662CF" w14:textId="03D3102A"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Bendrovės produkciniai duomenys negali būti naudojami kūrimo, testavimo ar mokymo aplinkose be išankstinio Bendrovės sutikimo. Jeigu produkcinių duomenų naudojimas yra būtinas, turi būti taikomos duomenų apsaugos priemonės, įskaitant duomenų minimizavimą, </w:t>
      </w:r>
      <w:proofErr w:type="spellStart"/>
      <w:r w:rsidRPr="00BB3909">
        <w:rPr>
          <w:rFonts w:ascii="Times New Roman" w:eastAsia="Times New Roman" w:hAnsi="Times New Roman" w:cs="Times New Roman"/>
          <w:kern w:val="0"/>
          <w:sz w:val="24"/>
          <w:szCs w:val="24"/>
          <w:lang w:eastAsia="lt-LT"/>
          <w14:ligatures w14:val="none"/>
        </w:rPr>
        <w:t>pseudonimizavimą</w:t>
      </w:r>
      <w:proofErr w:type="spellEnd"/>
      <w:r w:rsidRPr="00BB3909">
        <w:rPr>
          <w:rFonts w:ascii="Times New Roman" w:eastAsia="Times New Roman" w:hAnsi="Times New Roman" w:cs="Times New Roman"/>
          <w:kern w:val="0"/>
          <w:sz w:val="24"/>
          <w:szCs w:val="24"/>
          <w:lang w:eastAsia="lt-LT"/>
          <w14:ligatures w14:val="none"/>
        </w:rPr>
        <w:t xml:space="preserve">, </w:t>
      </w:r>
      <w:proofErr w:type="spellStart"/>
      <w:r w:rsidRPr="00BB3909">
        <w:rPr>
          <w:rFonts w:ascii="Times New Roman" w:eastAsia="Times New Roman" w:hAnsi="Times New Roman" w:cs="Times New Roman"/>
          <w:kern w:val="0"/>
          <w:sz w:val="24"/>
          <w:szCs w:val="24"/>
          <w:lang w:eastAsia="lt-LT"/>
          <w14:ligatures w14:val="none"/>
        </w:rPr>
        <w:t>anonimizavimą</w:t>
      </w:r>
      <w:proofErr w:type="spellEnd"/>
      <w:r w:rsidRPr="00BB3909">
        <w:rPr>
          <w:rFonts w:ascii="Times New Roman" w:eastAsia="Times New Roman" w:hAnsi="Times New Roman" w:cs="Times New Roman"/>
          <w:kern w:val="0"/>
          <w:sz w:val="24"/>
          <w:szCs w:val="24"/>
          <w:lang w:eastAsia="lt-LT"/>
          <w14:ligatures w14:val="none"/>
        </w:rPr>
        <w:t>, šifravimą ar kitas su Bendrove suderintas priemones.</w:t>
      </w:r>
    </w:p>
    <w:p w14:paraId="16195347" w14:textId="5450107E"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programinės įrangos šaltinio kodas, konfigūracijų failai, diegimo scenarijai, dokumentacija ir kiti programinės įrangos kūrimo artefaktai būtų saugomi kontroliuojamose saugyklose, prie kurių prieiga suteikiama tik įgaliotiems asmenims ir tik Sutarties vykdymui būtina apimtimi.</w:t>
      </w:r>
    </w:p>
    <w:p w14:paraId="649C877C" w14:textId="2A7D018B"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Prieigos prie šaltinio kodo saugyklų, programinės įrangos kūrimo, testavimo, diegimo, CI/CD, klaidų registravimo, dokumentacijos ir kitų vystymo priemonių turi būti valdomos vadovaujantis mažiausių privilegijų ir „būtina žinoti“ principais. Administracinėms ir </w:t>
      </w:r>
      <w:r w:rsidRPr="00BB3909">
        <w:rPr>
          <w:rFonts w:ascii="Times New Roman" w:eastAsia="Times New Roman" w:hAnsi="Times New Roman" w:cs="Times New Roman"/>
          <w:kern w:val="0"/>
          <w:sz w:val="24"/>
          <w:szCs w:val="24"/>
          <w:lang w:eastAsia="lt-LT"/>
          <w14:ligatures w14:val="none"/>
        </w:rPr>
        <w:lastRenderedPageBreak/>
        <w:t>privilegijuotoms prieigoms turi būti taikomas kelių veiksnių autentifikavimas, jeigu tai techniškai įmanoma.</w:t>
      </w:r>
    </w:p>
    <w:p w14:paraId="64067ED4" w14:textId="7C00D6E2"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šaltinio kodo saugyklose, konfigūracijų failuose, dokumentacijoje, testavimo duomenyse ar kituose programinės įrangos kūrimo artefaktuose nebūtų saugomi slaptažodžiai, privatūs raktai, API raktai, prieigos žetonai, sertifikatai ar kita autentifikavimo informacija atviru tekstu.</w:t>
      </w:r>
    </w:p>
    <w:p w14:paraId="683C8299" w14:textId="69421188"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Slaptažodžiai, API raktai, privatūs raktai, sertifikatai, prieigos žetonai ir kita autentifikavimo ar konfigūravimo informacija, reikalinga programinei įrangai kurti, testuoti, diegti ar palaikyti, turi būti valdoma naudojant saugias paslapčių valdymo priemones arba kitus su Bendrove suderintus saugius sprendimus.</w:t>
      </w:r>
    </w:p>
    <w:p w14:paraId="746B23E3" w14:textId="74078106"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programinės įrangos kūrimui, diegimui ir palaikymui naudojami trečiųjų šalių komponentai, bibliotekos, karkasai, atvirojo kodo komponentai, konteinerių atvaizdai, paketai ir kitos priklausomybės būtų valdomos taip, kad būtų mažinama žinomų saugumo spragų, licencinių apribojimų ir tiekimo grandinės rizika.</w:t>
      </w:r>
    </w:p>
    <w:p w14:paraId="4D4CA26A" w14:textId="6E571C15"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Bendrovės prašymu pateikti informaciją apie reikšmingus programinės įrangos komponentus, trečiųjų šalių bibliotekas, atvirojo kodo komponentus, naudojamas platformas, integracijas ar kitas priklausomybes, kurios gali turėti poveikį Bendrovės TIS saugumui, veikimui ar palaikymui.</w:t>
      </w:r>
    </w:p>
    <w:p w14:paraId="0FFFAC87" w14:textId="137AE2B3"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Jeigu programinėje įrangoje ar jos priklausomybėse nustatoma kritinė ar aukšto lygio saugumo spraga, galinti turėti poveikį Bendrovės TIS ar duomenims, Teikėjas privalo nedelsdamas informuoti Bendrovę, įvertinti spragos poveikį, pasiūlyti pašalinimo arba suvaldymo veiksmus ir suderinti jų įgyvendinimo terminą.</w:t>
      </w:r>
    </w:p>
    <w:p w14:paraId="5F1EF4B5" w14:textId="0FD97099"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Teikėjas privalo užtikrinti, kad programinės įrangos klaidos ir saugumo spragos būtų registruojamos, klasifikuojamos pagal kritiškumą, </w:t>
      </w:r>
      <w:proofErr w:type="spellStart"/>
      <w:r w:rsidRPr="00BB3909">
        <w:rPr>
          <w:rFonts w:ascii="Times New Roman" w:eastAsia="Times New Roman" w:hAnsi="Times New Roman" w:cs="Times New Roman"/>
          <w:kern w:val="0"/>
          <w:sz w:val="24"/>
          <w:szCs w:val="24"/>
          <w:lang w:eastAsia="lt-LT"/>
          <w14:ligatures w14:val="none"/>
        </w:rPr>
        <w:t>prioritetizuojamos</w:t>
      </w:r>
      <w:proofErr w:type="spellEnd"/>
      <w:r w:rsidRPr="00BB3909">
        <w:rPr>
          <w:rFonts w:ascii="Times New Roman" w:eastAsia="Times New Roman" w:hAnsi="Times New Roman" w:cs="Times New Roman"/>
          <w:kern w:val="0"/>
          <w:sz w:val="24"/>
          <w:szCs w:val="24"/>
          <w:lang w:eastAsia="lt-LT"/>
          <w14:ligatures w14:val="none"/>
        </w:rPr>
        <w:t xml:space="preserve"> ir šalinamos atsižvelgiant į jų poveikį Bendrovės TIS saugumui, veikimui, duomenų apsaugai ir veiklos tęstinumui.</w:t>
      </w:r>
    </w:p>
    <w:p w14:paraId="419EAD07" w14:textId="59F95114"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užtikrinti, kad programinė įranga būtų diegiama naudojant su Bendrove suderintą diegimo procesą. Diegimo metu turi būti taikomos priemonės, mažinančios nesėkmingo diegimo, duomenų praradimo, paslaugos sutrikimo ar saugumo pažeidimo riziką.</w:t>
      </w:r>
    </w:p>
    <w:p w14:paraId="7F60C73F" w14:textId="5560B8D2"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Prieš reikšmingą programinės įrangos diegimą ar pakeitimą Teikėjas, jeigu tai taikoma, privalo užtikrinti galimybę atkurti ankstesnę veikiančią programinės įrangos versiją, konfigūraciją ar duomenų būseną. Atšaukimo arba atkūrimo veiksmai turi būti suplanuoti ir, kai įmanoma, patikrinti prieš diegimą.</w:t>
      </w:r>
    </w:p>
    <w:p w14:paraId="3EC8B6B2" w14:textId="61333FAD"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Teikėjas privalo užtikrinti, kad programinės įrangos veikimo, saugumo, klaidų, administracinių veiksmų ir kitų reikšmingų įvykių </w:t>
      </w:r>
      <w:proofErr w:type="spellStart"/>
      <w:r w:rsidRPr="00BB3909">
        <w:rPr>
          <w:rFonts w:ascii="Times New Roman" w:eastAsia="Times New Roman" w:hAnsi="Times New Roman" w:cs="Times New Roman"/>
          <w:kern w:val="0"/>
          <w:sz w:val="24"/>
          <w:szCs w:val="24"/>
          <w:lang w:eastAsia="lt-LT"/>
          <w14:ligatures w14:val="none"/>
        </w:rPr>
        <w:t>žurnalavimas</w:t>
      </w:r>
      <w:proofErr w:type="spellEnd"/>
      <w:r w:rsidRPr="00BB3909">
        <w:rPr>
          <w:rFonts w:ascii="Times New Roman" w:eastAsia="Times New Roman" w:hAnsi="Times New Roman" w:cs="Times New Roman"/>
          <w:kern w:val="0"/>
          <w:sz w:val="24"/>
          <w:szCs w:val="24"/>
          <w:lang w:eastAsia="lt-LT"/>
          <w14:ligatures w14:val="none"/>
        </w:rPr>
        <w:t xml:space="preserve"> būtų įgyvendintas tokia apimtimi, kuri būtina incidentų tyrimui, veiksmų atsekamumui, sutrikimų diagnostikai ir Bendrovės kibernetinio saugumo reikalavimų įgyvendinimui.</w:t>
      </w:r>
    </w:p>
    <w:p w14:paraId="3515996A" w14:textId="77CA6349"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Programinė įranga neturi žurnaliniuose įrašuose ar klaidų pranešimuose atskleisti slaptažodžių, prieigos raktų, asmens duomenų, konfidencialios informacijos, perteklinės techninės informacijos ar kitos informacijos, kurios atskleidimas galėtų padidinti Bendrovės TIS ar duomenų saugumo riziką.</w:t>
      </w:r>
    </w:p>
    <w:p w14:paraId="18AB4DAE" w14:textId="05C30D00" w:rsidR="006854A1" w:rsidRPr="00BB3909" w:rsidRDefault="006854A1"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Teikėjas privalo užtikrinti, kad programinės įrangos integracijos, API, duomenų mainų sąsajos ir automatizuoti procesai būtų kuriami ir palaikomi taikant tinkamas autentifikavimo, autorizavimo, duomenų </w:t>
      </w:r>
      <w:r w:rsidR="00017901" w:rsidRPr="00BB3909">
        <w:rPr>
          <w:rFonts w:ascii="Times New Roman" w:eastAsia="Times New Roman" w:hAnsi="Times New Roman" w:cs="Times New Roman"/>
          <w:kern w:val="0"/>
          <w:sz w:val="24"/>
          <w:szCs w:val="24"/>
          <w:lang w:eastAsia="lt-LT"/>
          <w14:ligatures w14:val="none"/>
        </w:rPr>
        <w:t>patvirtinimo</w:t>
      </w:r>
      <w:r w:rsidRPr="00BB3909">
        <w:rPr>
          <w:rFonts w:ascii="Times New Roman" w:eastAsia="Times New Roman" w:hAnsi="Times New Roman" w:cs="Times New Roman"/>
          <w:kern w:val="0"/>
          <w:sz w:val="24"/>
          <w:szCs w:val="24"/>
          <w:lang w:eastAsia="lt-LT"/>
          <w14:ligatures w14:val="none"/>
        </w:rPr>
        <w:t xml:space="preserve">, srautų ribojimo, klaidų valdymo, </w:t>
      </w:r>
      <w:proofErr w:type="spellStart"/>
      <w:r w:rsidRPr="00BB3909">
        <w:rPr>
          <w:rFonts w:ascii="Times New Roman" w:eastAsia="Times New Roman" w:hAnsi="Times New Roman" w:cs="Times New Roman"/>
          <w:kern w:val="0"/>
          <w:sz w:val="24"/>
          <w:szCs w:val="24"/>
          <w:lang w:eastAsia="lt-LT"/>
          <w14:ligatures w14:val="none"/>
        </w:rPr>
        <w:t>žurnalavimo</w:t>
      </w:r>
      <w:proofErr w:type="spellEnd"/>
      <w:r w:rsidRPr="00BB3909">
        <w:rPr>
          <w:rFonts w:ascii="Times New Roman" w:eastAsia="Times New Roman" w:hAnsi="Times New Roman" w:cs="Times New Roman"/>
          <w:kern w:val="0"/>
          <w:sz w:val="24"/>
          <w:szCs w:val="24"/>
          <w:lang w:eastAsia="lt-LT"/>
          <w14:ligatures w14:val="none"/>
        </w:rPr>
        <w:t xml:space="preserve"> ir konfigūracijos apsaugos priemones.</w:t>
      </w:r>
    </w:p>
    <w:p w14:paraId="1CC34E48" w14:textId="5E115EE8" w:rsidR="006854A1" w:rsidRPr="00BB3909" w:rsidRDefault="001838FE"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Pasibaigus Sutarčiai arba Teikėjui nustojus teikti programinės įrangos palaikymo ar vystymo paslaugas, Teikėjas privalo Bendrovei perduoti su Sutarties vykdymu susijusią ir Bendrovei </w:t>
      </w:r>
      <w:r w:rsidRPr="00BB3909">
        <w:rPr>
          <w:rFonts w:ascii="Times New Roman" w:eastAsia="Times New Roman" w:hAnsi="Times New Roman" w:cs="Times New Roman"/>
          <w:kern w:val="0"/>
          <w:sz w:val="24"/>
          <w:szCs w:val="24"/>
          <w:lang w:eastAsia="lt-LT"/>
          <w14:ligatures w14:val="none"/>
        </w:rPr>
        <w:lastRenderedPageBreak/>
        <w:t>priklausančią dokumentaciją, konfigūracijų informaciją, diegimo instrukcijas, atliktų pakeitimų aprašymus, prieigos valdymo informaciją ir kitus Šalių suderintus artefaktus. Šaltinio kodas perduodamas tik tais atvejais, kai tai aiškiai numatyta Sutartyje.</w:t>
      </w:r>
    </w:p>
    <w:p w14:paraId="123FFAE7" w14:textId="77FFC11E" w:rsidR="001C0D3E" w:rsidRPr="002715BD" w:rsidRDefault="00730A5C" w:rsidP="00E175FA">
      <w:pPr>
        <w:pStyle w:val="Sraassunumeriais"/>
        <w:tabs>
          <w:tab w:val="clear" w:pos="360"/>
          <w:tab w:val="num" w:pos="426"/>
        </w:tabs>
        <w:spacing w:line="276" w:lineRule="auto"/>
        <w:jc w:val="center"/>
        <w:rPr>
          <w:rFonts w:ascii="Times New Roman" w:hAnsi="Times New Roman" w:cs="Times New Roman"/>
          <w:b/>
          <w:color w:val="000000"/>
          <w:sz w:val="24"/>
        </w:rPr>
      </w:pPr>
      <w:r w:rsidRPr="002715BD">
        <w:rPr>
          <w:rFonts w:ascii="Times New Roman" w:hAnsi="Times New Roman" w:cs="Times New Roman"/>
          <w:b/>
          <w:color w:val="000000"/>
          <w:sz w:val="24"/>
        </w:rPr>
        <w:t>SKYRIUS</w:t>
      </w:r>
    </w:p>
    <w:p w14:paraId="6D45A190" w14:textId="48D669A4" w:rsidR="00071304" w:rsidRPr="0093578C" w:rsidRDefault="006F3F38" w:rsidP="00E175FA">
      <w:pPr>
        <w:spacing w:after="240" w:line="276" w:lineRule="auto"/>
        <w:jc w:val="center"/>
        <w:rPr>
          <w:rFonts w:ascii="Times New Roman" w:hAnsi="Times New Roman" w:cs="Times New Roman"/>
          <w:b/>
          <w:sz w:val="24"/>
          <w:szCs w:val="24"/>
        </w:rPr>
      </w:pPr>
      <w:r w:rsidRPr="0093578C">
        <w:rPr>
          <w:rFonts w:ascii="Times New Roman" w:hAnsi="Times New Roman" w:cs="Times New Roman"/>
          <w:b/>
          <w:sz w:val="24"/>
          <w:szCs w:val="24"/>
        </w:rPr>
        <w:t>ŠALIŲ TEISĖS, PAREIGOS IR ATITIKTIES PAGRINDIMO INFORMACIJOS TEIKIMAS</w:t>
      </w:r>
    </w:p>
    <w:p w14:paraId="07AC243E" w14:textId="77777777"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Bendrovės atsakingo darbuotojo ir (ar) Bendrovės kibernetinio saugumo vadovo prašymu per 5 (penkias) darbo dienas, jeigu Šalys nesusitaria dėl kito termino, pateikia informaciją ir dokumentus, pagrindžiančius šiame Susitarime nustatytų ir Teikėjui taikomų kibernetinio saugumo reikalavimų įgyvendinimą.</w:t>
      </w:r>
    </w:p>
    <w:p w14:paraId="71F7228E" w14:textId="2C2B5288"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Šio skyriaus </w:t>
      </w:r>
      <w:r w:rsidR="005C53B2" w:rsidRPr="005C53B2">
        <w:rPr>
          <w:rFonts w:ascii="Times New Roman" w:eastAsia="Times New Roman" w:hAnsi="Times New Roman" w:cs="Times New Roman"/>
          <w:kern w:val="0"/>
          <w:sz w:val="24"/>
          <w:szCs w:val="24"/>
          <w:lang w:eastAsia="lt-LT"/>
          <w14:ligatures w14:val="none"/>
        </w:rPr>
        <w:t>71</w:t>
      </w:r>
      <w:r w:rsidRPr="00BB3909">
        <w:rPr>
          <w:rFonts w:ascii="Times New Roman" w:eastAsia="Times New Roman" w:hAnsi="Times New Roman" w:cs="Times New Roman"/>
          <w:kern w:val="0"/>
          <w:sz w:val="24"/>
          <w:szCs w:val="24"/>
          <w:lang w:eastAsia="lt-LT"/>
          <w14:ligatures w14:val="none"/>
        </w:rPr>
        <w:t xml:space="preserve"> punkte nurodyta informacija teikiama tokia apimtimi, kiek ji susijusi su Sutartyje nustatytomis Paslaugomis, Bendrovės TIS, Bendrovės duomenimis, Teikėjui ar jo Subteikėjams suteiktomis prieigomis, Teikėjo naudojama infrastruktūra, Teikėjo pasitelktais Subteikėjais ar Teikėjo poveikiu Bendrovės kibernetinio saugumo rizikai.</w:t>
      </w:r>
    </w:p>
    <w:p w14:paraId="3088ACF2" w14:textId="5C9CAE83" w:rsidR="00100DE3" w:rsidRPr="00BB3909" w:rsidRDefault="007B5ECA"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Teikėjo teikiama informacija gali apimti pagrįstai reikalingą informaciją ir dokumentus apie Teikėjo taikomas organizacines ir technines kibernetinio saugumo priemones, Teikėjo ir Subteikėjų darbuotojų prieigas prie Bendrovės TIS ir duomenų, tokių prieigų suteikimą, peržiūrą ir panaikinimą, žurnalinius įrašus ir veiksmų atsekamumą, kibernetinius incidentus, saugumo įvykius, nustatytas saugumo spragas ir pažeidžiamumus, jų šalinimo priemones, programinės įrangos atnaujinimus, konfigūracijų pakeitimus, pasitelktus Subteikėjus, jų atliekamas funkcijas ir jiems taikomas saugumo priemones, taip pat kitą informaciją, kuri būtina šiame Susitarime nustatytų kibernetinio saugumo reikalavimų įgyvendinimui pagrįsti.</w:t>
      </w:r>
    </w:p>
    <w:p w14:paraId="065F7D22" w14:textId="0589EFC9"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Bendrovė turi teisę pati arba pasitelkusi trečiąją šalį atlikti Teikėjo atitikties šiame Susitarime nustatytiems kibernetinio saugumo reikalavimams vertinimą ar auditą, kiek tai susiję su Sutarties vykdymu, Bendrovės TIS, Bendrovės duomenimis, Teikėjui ar jo Subteikėjams suteiktomis prieigomis, Teikėjo naudojama infrastruktūra, Subteikėjais ar Teikėjo poveikiu Bendrovės kibernetinio saugumo rizikai.</w:t>
      </w:r>
    </w:p>
    <w:p w14:paraId="18504431" w14:textId="3107C669"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Šio skyriaus </w:t>
      </w:r>
      <w:r w:rsidR="00E22C58" w:rsidRPr="00E22C58">
        <w:rPr>
          <w:rFonts w:ascii="Times New Roman" w:eastAsia="Times New Roman" w:hAnsi="Times New Roman" w:cs="Times New Roman"/>
          <w:kern w:val="0"/>
          <w:sz w:val="24"/>
          <w:szCs w:val="24"/>
          <w:lang w:eastAsia="lt-LT"/>
          <w14:ligatures w14:val="none"/>
        </w:rPr>
        <w:t>74</w:t>
      </w:r>
      <w:r w:rsidRPr="00BB3909">
        <w:rPr>
          <w:rFonts w:ascii="Times New Roman" w:eastAsia="Times New Roman" w:hAnsi="Times New Roman" w:cs="Times New Roman"/>
          <w:kern w:val="0"/>
          <w:sz w:val="24"/>
          <w:szCs w:val="24"/>
          <w:lang w:eastAsia="lt-LT"/>
          <w14:ligatures w14:val="none"/>
        </w:rPr>
        <w:t xml:space="preserve"> punkte nurodytas vertinimas ar auditas turi būti atliekamas taip, kad nepagrįstai netrikdytų Teikėjo veiklos ir nepažeistų kitų Teikėjo klientų, Subteikėjų ar trečiųjų asmenų konfidencialumo, komercinių paslapčių ar teisės aktų reikalavimų.</w:t>
      </w:r>
    </w:p>
    <w:p w14:paraId="5A54C02D" w14:textId="5995902C"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bendradarbiauti su Bendrove atliekant atitikties vertinimą ar auditą, pateikti pagrįstai prašomą informaciją, dokumentus, įrodymus, techninius duomenis ir, kai taikoma, sudaryti sąlygas susipažinti su Teikėjo taikomomis organizacinėmis ir techninėmis saugumo priemonėmis, kiek tai susiję su Sutarties vykdymu ir šio Susitarimo reikalavimų įgyvendinimu.</w:t>
      </w:r>
    </w:p>
    <w:p w14:paraId="005D56EB" w14:textId="0AB1945E"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Jeigu vertinimo, audito ar pateiktos informacijos analizės metu nustatoma neatitikčių šio Susitarimo reikalavimams, Teikėjas privalo parengti ir su Bendrove suderinti neatitikčių šalinimo arba rizikos mažinimo veiksmus, nurodydamas atsakingus asmenis, įgyvendinimo terminus ir planuojamas priemones.</w:t>
      </w:r>
    </w:p>
    <w:p w14:paraId="17DC1D50" w14:textId="70B5D4CC"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privalo informuoti Bendrovę apie reikšmingus organizacinius, techninius, infrastruktūros, Subteikėjų, paslaugų teikimo modelio, prieigos būdų ar kitus pokyčius, kurie gali turėti poveikį šiame Susitarime nustatytų kibernetinio saugumo reikalavimų įgyvendinimui, Bendrovės TIS saugumui, Paslaugų teikimui ar Bendrovės veiklos tęstinumui.</w:t>
      </w:r>
    </w:p>
    <w:p w14:paraId="725D326B" w14:textId="7303B7FA" w:rsidR="00100DE3" w:rsidRPr="00BB3909" w:rsidRDefault="00100DE3"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 xml:space="preserve">Šalys įsipareigoja bendradarbiauti tarpusavyje ir teikti viena kitai pagrįstai reikalingą pagalbą įgyvendinant šiame Susitarime nustatytus kibernetinio saugumo reikalavimus, valdant </w:t>
      </w:r>
      <w:r w:rsidRPr="00BB3909">
        <w:rPr>
          <w:rFonts w:ascii="Times New Roman" w:eastAsia="Times New Roman" w:hAnsi="Times New Roman" w:cs="Times New Roman"/>
          <w:kern w:val="0"/>
          <w:sz w:val="24"/>
          <w:szCs w:val="24"/>
          <w:lang w:eastAsia="lt-LT"/>
          <w14:ligatures w14:val="none"/>
        </w:rPr>
        <w:lastRenderedPageBreak/>
        <w:t>kibernetinius incidentus, šalinant saugumo spragas, atliekant atitikties vertinimus ir užtikrinant Paslaugų saugumą.</w:t>
      </w:r>
    </w:p>
    <w:p w14:paraId="17CB4B14" w14:textId="106670A5" w:rsidR="001C0D3E" w:rsidRPr="002715BD" w:rsidRDefault="00730A5C" w:rsidP="00E175FA">
      <w:pPr>
        <w:pStyle w:val="Sraassunumeriais"/>
        <w:tabs>
          <w:tab w:val="clear" w:pos="360"/>
          <w:tab w:val="num" w:pos="567"/>
        </w:tabs>
        <w:spacing w:line="276" w:lineRule="auto"/>
        <w:jc w:val="center"/>
        <w:rPr>
          <w:rFonts w:ascii="Times New Roman" w:hAnsi="Times New Roman" w:cs="Times New Roman"/>
          <w:b/>
          <w:color w:val="000000"/>
          <w:sz w:val="24"/>
        </w:rPr>
      </w:pPr>
      <w:r w:rsidRPr="002715BD">
        <w:rPr>
          <w:rFonts w:ascii="Times New Roman" w:hAnsi="Times New Roman" w:cs="Times New Roman"/>
          <w:b/>
          <w:color w:val="000000"/>
          <w:sz w:val="24"/>
        </w:rPr>
        <w:t>SKYRIUS</w:t>
      </w:r>
    </w:p>
    <w:p w14:paraId="76C1C44A" w14:textId="62349F2C" w:rsidR="00071304" w:rsidRPr="00CB30D2" w:rsidRDefault="00071304" w:rsidP="00E175FA">
      <w:pPr>
        <w:spacing w:after="240" w:line="276" w:lineRule="auto"/>
        <w:jc w:val="center"/>
        <w:rPr>
          <w:rFonts w:ascii="Times New Roman" w:hAnsi="Times New Roman" w:cs="Times New Roman"/>
          <w:b/>
          <w:sz w:val="24"/>
          <w:szCs w:val="24"/>
        </w:rPr>
      </w:pPr>
      <w:r w:rsidRPr="00CB30D2">
        <w:rPr>
          <w:rFonts w:ascii="Times New Roman" w:hAnsi="Times New Roman" w:cs="Times New Roman"/>
          <w:b/>
          <w:sz w:val="24"/>
          <w:szCs w:val="24"/>
        </w:rPr>
        <w:t xml:space="preserve">ATSAKOMYBĖ </w:t>
      </w:r>
    </w:p>
    <w:p w14:paraId="7C9477BF" w14:textId="1362F022" w:rsidR="007E10DB" w:rsidRPr="00BB3909" w:rsidRDefault="00C04E87"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Už šio Susitarimo reikalavimų pažeidimus Šalys atsako Sutartyje nustatyta tvarka. Šio Susitarimo nuostatos nekeičia Sutartyje nustatytų Šalių atsakomybės sąlygų, atsakomybės ribų, netesybų taikymo, nuostolių atlyginimo ir kitų su atsakomybe susijusių nuostatų, išskyrus atvejus, kai šiame Susitarime aiškiai nustatyta kitaip</w:t>
      </w:r>
      <w:r w:rsidR="007E10DB" w:rsidRPr="00BB3909">
        <w:rPr>
          <w:rFonts w:ascii="Times New Roman" w:eastAsia="Times New Roman" w:hAnsi="Times New Roman" w:cs="Times New Roman"/>
          <w:kern w:val="0"/>
          <w:sz w:val="24"/>
          <w:szCs w:val="24"/>
          <w:lang w:eastAsia="lt-LT"/>
          <w14:ligatures w14:val="none"/>
        </w:rPr>
        <w:t>.</w:t>
      </w:r>
    </w:p>
    <w:p w14:paraId="66C2CF7F" w14:textId="78A1976A" w:rsidR="007E10DB" w:rsidRPr="00BB3909" w:rsidRDefault="007E10DB"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Teikėjas atsako už Subteikėjų veiksmus ir neveikimą, kiek jie susiję su šio Susitarimo vykdymu, taip pat kaip už savo veiksmus ir neveikimą, jeigu Sutartyje nenustatyta kitaip.</w:t>
      </w:r>
    </w:p>
    <w:p w14:paraId="62695C9F" w14:textId="18F86CEA" w:rsidR="001C0D3E" w:rsidRPr="002715BD" w:rsidRDefault="00730A5C" w:rsidP="00E175FA">
      <w:pPr>
        <w:pStyle w:val="Sraassunumeriais"/>
        <w:tabs>
          <w:tab w:val="clear" w:pos="360"/>
          <w:tab w:val="num" w:pos="709"/>
        </w:tabs>
        <w:spacing w:line="276" w:lineRule="auto"/>
        <w:jc w:val="center"/>
        <w:rPr>
          <w:rFonts w:ascii="Times New Roman" w:hAnsi="Times New Roman" w:cs="Times New Roman"/>
          <w:b/>
          <w:color w:val="000000"/>
          <w:sz w:val="24"/>
        </w:rPr>
      </w:pPr>
      <w:r w:rsidRPr="002715BD">
        <w:rPr>
          <w:rFonts w:ascii="Times New Roman" w:hAnsi="Times New Roman" w:cs="Times New Roman"/>
          <w:b/>
          <w:color w:val="000000"/>
          <w:sz w:val="24"/>
        </w:rPr>
        <w:t>SKYRIUS</w:t>
      </w:r>
    </w:p>
    <w:p w14:paraId="4619FDA6" w14:textId="7A59CF0F" w:rsidR="00071304" w:rsidRPr="00CB30D2" w:rsidRDefault="00505F57" w:rsidP="00E175FA">
      <w:pPr>
        <w:spacing w:after="240" w:line="276" w:lineRule="auto"/>
        <w:jc w:val="center"/>
        <w:rPr>
          <w:rFonts w:ascii="Times New Roman" w:hAnsi="Times New Roman" w:cs="Times New Roman"/>
          <w:b/>
          <w:sz w:val="24"/>
          <w:szCs w:val="24"/>
        </w:rPr>
      </w:pPr>
      <w:r w:rsidRPr="00CB30D2">
        <w:rPr>
          <w:rFonts w:ascii="Times New Roman" w:hAnsi="Times New Roman" w:cs="Times New Roman"/>
          <w:b/>
          <w:sz w:val="24"/>
          <w:szCs w:val="24"/>
        </w:rPr>
        <w:t>BAIGIAMOSIOS</w:t>
      </w:r>
      <w:r w:rsidR="00071304" w:rsidRPr="00CB30D2">
        <w:rPr>
          <w:rFonts w:ascii="Times New Roman" w:hAnsi="Times New Roman" w:cs="Times New Roman"/>
          <w:b/>
          <w:sz w:val="24"/>
          <w:szCs w:val="24"/>
        </w:rPr>
        <w:t xml:space="preserve"> NUOSTATOS</w:t>
      </w:r>
    </w:p>
    <w:p w14:paraId="077F2151" w14:textId="48820993" w:rsidR="00440E69" w:rsidRPr="00BB3909" w:rsidRDefault="00A168B8"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Susitarimas įsigalioja nuo Sutarties įsigaliojimo dienos ir galioja visą Sutarties galiojimo laikotarpį, o pasibaigus Sutarčiai – tiek, kiek būtina tinkamam šiame Susitarime nustatytų kibernetinio saugumo, konfidencialumo, informacijos apsaugos, duomenų grąžinimo ar sunaikinimo, prieigų panaikinimo ir kitų po Sutarties pasibaigimo taikytinų įsipareigojimų įvykdymui užtikrinti</w:t>
      </w:r>
      <w:r w:rsidR="00440E69" w:rsidRPr="00BB3909">
        <w:rPr>
          <w:rFonts w:ascii="Times New Roman" w:eastAsia="Times New Roman" w:hAnsi="Times New Roman" w:cs="Times New Roman"/>
          <w:kern w:val="0"/>
          <w:sz w:val="24"/>
          <w:szCs w:val="24"/>
          <w:lang w:eastAsia="lt-LT"/>
          <w14:ligatures w14:val="none"/>
        </w:rPr>
        <w:t>.</w:t>
      </w:r>
    </w:p>
    <w:p w14:paraId="683A9453" w14:textId="7CE73096" w:rsidR="006333EE" w:rsidRPr="00BB3909" w:rsidRDefault="00A168B8" w:rsidP="00E175FA">
      <w:pPr>
        <w:pStyle w:val="Sraopastraipa"/>
        <w:numPr>
          <w:ilvl w:val="0"/>
          <w:numId w:val="27"/>
        </w:numPr>
        <w:tabs>
          <w:tab w:val="left" w:pos="1134"/>
        </w:tabs>
        <w:spacing w:before="100" w:beforeAutospacing="1" w:after="100" w:afterAutospacing="1" w:line="276" w:lineRule="auto"/>
        <w:ind w:left="0" w:firstLine="567"/>
        <w:jc w:val="both"/>
        <w:rPr>
          <w:rFonts w:ascii="Times New Roman" w:eastAsia="Times New Roman" w:hAnsi="Times New Roman" w:cs="Times New Roman"/>
          <w:kern w:val="0"/>
          <w:sz w:val="24"/>
          <w:szCs w:val="24"/>
          <w:lang w:eastAsia="lt-LT"/>
          <w14:ligatures w14:val="none"/>
        </w:rPr>
      </w:pPr>
      <w:r w:rsidRPr="00BB3909">
        <w:rPr>
          <w:rFonts w:ascii="Times New Roman" w:eastAsia="Times New Roman" w:hAnsi="Times New Roman" w:cs="Times New Roman"/>
          <w:kern w:val="0"/>
          <w:sz w:val="24"/>
          <w:szCs w:val="24"/>
          <w:lang w:eastAsia="lt-LT"/>
          <w14:ligatures w14:val="none"/>
        </w:rPr>
        <w:t>Jeigu konkrečių šiame Susitarime nustatytų organizacinių, dokumentinių ar techninių priemonių Teikėjas negali įgyvendinti nuo šio Susitarimo įsigaliojimo dienos, Šalys gali raštu suderinti tokių priemonių įgyvendinimo terminą ir, kai taikoma, tarpines arba kompensacines saugumo priemones. Visais atvejais reikalavimai, susiję su konfidencialumo užtikrinimu, incidentų pranešimu, prieigų valdymu, Bendrovės informacijos apsauga ir bendradarbiavimu incidentų ar saugumo įvykių atvejais, taikomi nuo šio Susitarimo įsigaliojimo dienos.</w:t>
      </w:r>
      <w:r w:rsidR="006333EE" w:rsidRPr="00BB3909">
        <w:rPr>
          <w:rFonts w:ascii="Times New Roman" w:eastAsia="Calibri" w:hAnsi="Times New Roman" w:cs="Times New Roman"/>
          <w:color w:val="000000"/>
          <w:kern w:val="0"/>
          <w:sz w:val="24"/>
          <w:szCs w:val="24"/>
          <w:lang w:eastAsia="en-US"/>
          <w14:ligatures w14:val="none"/>
        </w:rPr>
        <w:t xml:space="preserve"> </w:t>
      </w:r>
    </w:p>
    <w:p w14:paraId="7F999E14" w14:textId="7A2F55C3" w:rsidR="00071304" w:rsidRPr="00CB30D2" w:rsidRDefault="00071304" w:rsidP="00E175FA">
      <w:pPr>
        <w:tabs>
          <w:tab w:val="left" w:pos="0"/>
        </w:tabs>
        <w:spacing w:after="0" w:line="276" w:lineRule="auto"/>
        <w:ind w:left="567"/>
        <w:contextualSpacing/>
        <w:jc w:val="center"/>
        <w:rPr>
          <w:rFonts w:ascii="Times New Roman" w:eastAsia="Calibri" w:hAnsi="Times New Roman" w:cs="Times New Roman"/>
          <w:color w:val="000000"/>
          <w:kern w:val="0"/>
          <w:sz w:val="24"/>
          <w:szCs w:val="24"/>
          <w:lang w:eastAsia="en-US"/>
          <w14:ligatures w14:val="none"/>
        </w:rPr>
      </w:pPr>
      <w:r w:rsidRPr="00CB30D2">
        <w:rPr>
          <w:rFonts w:ascii="Times New Roman" w:eastAsia="Calibri" w:hAnsi="Times New Roman" w:cs="Times New Roman"/>
          <w:color w:val="000000"/>
          <w:kern w:val="0"/>
          <w:sz w:val="24"/>
          <w:szCs w:val="24"/>
          <w:lang w:eastAsia="en-US"/>
          <w14:ligatures w14:val="none"/>
        </w:rPr>
        <w:t>__________________</w:t>
      </w:r>
    </w:p>
    <w:p w14:paraId="43526B2A" w14:textId="77777777" w:rsidR="00071304" w:rsidRPr="00CB30D2" w:rsidRDefault="00071304" w:rsidP="00E175FA">
      <w:pPr>
        <w:spacing w:after="0" w:line="276" w:lineRule="auto"/>
        <w:ind w:firstLine="851"/>
        <w:jc w:val="both"/>
        <w:rPr>
          <w:rFonts w:ascii="Times New Roman" w:eastAsia="Times New Roman" w:hAnsi="Times New Roman" w:cs="Times New Roman"/>
          <w:kern w:val="0"/>
          <w:sz w:val="24"/>
          <w:szCs w:val="24"/>
          <w:lang w:eastAsia="en-US"/>
          <w14:ligatures w14:val="none"/>
        </w:rPr>
      </w:pPr>
    </w:p>
    <w:sectPr w:rsidR="00071304" w:rsidRPr="00CB30D2" w:rsidSect="004C5E5D">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5215" w14:textId="77777777" w:rsidR="00D70AB1" w:rsidRDefault="00D70AB1" w:rsidP="00071304">
      <w:pPr>
        <w:spacing w:after="0" w:line="240" w:lineRule="auto"/>
      </w:pPr>
      <w:r>
        <w:separator/>
      </w:r>
    </w:p>
  </w:endnote>
  <w:endnote w:type="continuationSeparator" w:id="0">
    <w:p w14:paraId="4CAB8AC4" w14:textId="77777777" w:rsidR="00D70AB1" w:rsidRDefault="00D70AB1"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571943873"/>
      <w:docPartObj>
        <w:docPartGallery w:val="Page Numbers (Bottom of Page)"/>
        <w:docPartUnique/>
      </w:docPartObj>
    </w:sdtPr>
    <w:sdtEndPr>
      <w:rPr>
        <w:rStyle w:val="Puslapionumeris"/>
      </w:rPr>
    </w:sdtEndPr>
    <w:sdtContent>
      <w:p w14:paraId="24670574" w14:textId="4C6D8851" w:rsidR="004C5E5D" w:rsidRDefault="004C5E5D" w:rsidP="004C5E5D">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00284837" w14:textId="77777777" w:rsidR="004C5E5D" w:rsidRDefault="004C5E5D" w:rsidP="004C5E5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056305469"/>
      <w:docPartObj>
        <w:docPartGallery w:val="Page Numbers (Bottom of Page)"/>
        <w:docPartUnique/>
      </w:docPartObj>
    </w:sdtPr>
    <w:sdtEndPr>
      <w:rPr>
        <w:rStyle w:val="Puslapionumeris"/>
      </w:rPr>
    </w:sdtEndPr>
    <w:sdtContent>
      <w:p w14:paraId="637A6F25" w14:textId="2616E314" w:rsidR="004C5E5D" w:rsidRDefault="004C5E5D" w:rsidP="004C5E5D">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sdtContent>
  </w:sdt>
  <w:p w14:paraId="28E49024" w14:textId="77777777" w:rsidR="004C5E5D" w:rsidRDefault="004C5E5D" w:rsidP="004C5E5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C791" w14:textId="77777777" w:rsidR="001C75A6" w:rsidRDefault="001C75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4B76" w14:textId="77777777" w:rsidR="00D70AB1" w:rsidRDefault="00D70AB1" w:rsidP="00071304">
      <w:pPr>
        <w:spacing w:after="0" w:line="240" w:lineRule="auto"/>
      </w:pPr>
      <w:r>
        <w:separator/>
      </w:r>
    </w:p>
  </w:footnote>
  <w:footnote w:type="continuationSeparator" w:id="0">
    <w:p w14:paraId="3685C56D" w14:textId="77777777" w:rsidR="00D70AB1" w:rsidRDefault="00D70AB1" w:rsidP="00071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78DF" w14:textId="77777777" w:rsidR="001C75A6" w:rsidRDefault="001C75A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E004" w14:textId="77777777" w:rsidR="001C75A6" w:rsidRDefault="001C75A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EDDA135"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8C08D10"/>
    <w:lvl w:ilvl="0">
      <w:start w:val="1"/>
      <w:numFmt w:val="upperRoman"/>
      <w:pStyle w:val="Sraassunumeriais"/>
      <w:lvlText w:val="%1. "/>
      <w:lvlJc w:val="left"/>
      <w:pPr>
        <w:tabs>
          <w:tab w:val="num" w:pos="360"/>
        </w:tabs>
        <w:ind w:left="360" w:hanging="360"/>
      </w:pPr>
      <w:rPr>
        <w:rFonts w:hint="default"/>
      </w:rPr>
    </w:lvl>
  </w:abstractNum>
  <w:abstractNum w:abstractNumId="1" w15:restartNumberingAfterBreak="0">
    <w:nsid w:val="00D10D56"/>
    <w:multiLevelType w:val="multilevel"/>
    <w:tmpl w:val="81982D58"/>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3"/>
        <w:szCs w:val="23"/>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15:restartNumberingAfterBreak="0">
    <w:nsid w:val="01AB21EA"/>
    <w:multiLevelType w:val="hybridMultilevel"/>
    <w:tmpl w:val="9CBEA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9C7750"/>
    <w:multiLevelType w:val="multilevel"/>
    <w:tmpl w:val="EFC26F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476C7F"/>
    <w:multiLevelType w:val="multilevel"/>
    <w:tmpl w:val="689C8902"/>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val="0"/>
        <w:bCs w:val="0"/>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5" w15:restartNumberingAfterBreak="0">
    <w:nsid w:val="21A274A3"/>
    <w:multiLevelType w:val="multilevel"/>
    <w:tmpl w:val="79BA5C42"/>
    <w:lvl w:ilvl="0">
      <w:start w:val="1"/>
      <w:numFmt w:val="upperRoman"/>
      <w:lvlText w:val="%1."/>
      <w:lvlJc w:val="right"/>
      <w:pPr>
        <w:ind w:left="0" w:firstLine="0"/>
      </w:pPr>
      <w:rPr>
        <w:rFonts w:hint="default"/>
        <w:b/>
        <w:bCs w:val="0"/>
        <w:i w:val="0"/>
        <w:iCs w:val="0"/>
        <w:smallCaps w:val="0"/>
        <w:strike w:val="0"/>
        <w:color w:val="000000"/>
        <w:spacing w:val="0"/>
        <w:w w:val="100"/>
        <w:position w:val="0"/>
        <w:sz w:val="24"/>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5C127E1"/>
    <w:multiLevelType w:val="multilevel"/>
    <w:tmpl w:val="28640918"/>
    <w:lvl w:ilvl="0">
      <w:start w:val="2"/>
      <w:numFmt w:val="decimal"/>
      <w:lvlText w:val="%1."/>
      <w:lvlJc w:val="left"/>
      <w:pPr>
        <w:ind w:left="1070" w:hanging="360"/>
      </w:pPr>
      <w:rPr>
        <w:b w:val="0"/>
        <w:bCs w:val="0"/>
        <w:color w:val="auto"/>
        <w:sz w:val="24"/>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30F30B26"/>
    <w:multiLevelType w:val="multilevel"/>
    <w:tmpl w:val="4C0E1D54"/>
    <w:lvl w:ilvl="0">
      <w:start w:val="1"/>
      <w:numFmt w:val="decimal"/>
      <w:lvlText w:val="%1."/>
      <w:lvlJc w:val="left"/>
      <w:pPr>
        <w:ind w:left="1070" w:hanging="360"/>
      </w:pPr>
      <w:rPr>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30FC6E00"/>
    <w:multiLevelType w:val="multilevel"/>
    <w:tmpl w:val="B04C075A"/>
    <w:lvl w:ilvl="0">
      <w:start w:val="6"/>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065537"/>
    <w:multiLevelType w:val="multilevel"/>
    <w:tmpl w:val="4650D224"/>
    <w:lvl w:ilvl="0">
      <w:start w:val="1"/>
      <w:numFmt w:val="decimal"/>
      <w:lvlText w:val="%1."/>
      <w:lvlJc w:val="left"/>
      <w:pPr>
        <w:ind w:left="360" w:hanging="360"/>
      </w:pPr>
      <w:rPr>
        <w:rFonts w:ascii="Times-Roman" w:hAnsi="Times-Roman" w:cs="Times-Roman" w:hint="default"/>
        <w:b/>
      </w:rPr>
    </w:lvl>
    <w:lvl w:ilvl="1">
      <w:start w:val="1"/>
      <w:numFmt w:val="decimal"/>
      <w:lvlText w:val="%1.%2."/>
      <w:lvlJc w:val="left"/>
      <w:pPr>
        <w:ind w:left="928" w:hanging="360"/>
      </w:pPr>
      <w:rPr>
        <w:b w:val="0"/>
        <w:bCs w:val="0"/>
      </w:rPr>
    </w:lvl>
    <w:lvl w:ilvl="2">
      <w:start w:val="1"/>
      <w:numFmt w:val="decimal"/>
      <w:lvlText w:val="%1.%2.%3."/>
      <w:lvlJc w:val="left"/>
      <w:pPr>
        <w:ind w:left="1429" w:hanging="720"/>
      </w:pPr>
      <w:rPr>
        <w:b w:val="0"/>
        <w:bCs/>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3B8C37C5"/>
    <w:multiLevelType w:val="multilevel"/>
    <w:tmpl w:val="82AA29B0"/>
    <w:lvl w:ilvl="0">
      <w:start w:val="15"/>
      <w:numFmt w:val="decimal"/>
      <w:lvlText w:val="%1."/>
      <w:lvlJc w:val="left"/>
      <w:pPr>
        <w:ind w:left="640" w:hanging="640"/>
      </w:pPr>
      <w:rPr>
        <w:rFonts w:hint="default"/>
      </w:rPr>
    </w:lvl>
    <w:lvl w:ilvl="1">
      <w:start w:val="2"/>
      <w:numFmt w:val="decimal"/>
      <w:lvlText w:val="%1.%2."/>
      <w:lvlJc w:val="left"/>
      <w:pPr>
        <w:ind w:left="923" w:hanging="6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D744E7E"/>
    <w:multiLevelType w:val="multilevel"/>
    <w:tmpl w:val="FBF69EB6"/>
    <w:lvl w:ilvl="0">
      <w:start w:val="8"/>
      <w:numFmt w:val="decimal"/>
      <w:lvlText w:val="%1."/>
      <w:lvlJc w:val="left"/>
      <w:pPr>
        <w:ind w:left="520" w:hanging="520"/>
      </w:pPr>
      <w:rPr>
        <w:rFonts w:hint="default"/>
      </w:rPr>
    </w:lvl>
    <w:lvl w:ilvl="1">
      <w:start w:val="1"/>
      <w:numFmt w:val="decimal"/>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F101005"/>
    <w:multiLevelType w:val="multilevel"/>
    <w:tmpl w:val="94CA8B7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26D0CB5"/>
    <w:multiLevelType w:val="multilevel"/>
    <w:tmpl w:val="636A586E"/>
    <w:lvl w:ilvl="0">
      <w:start w:val="15"/>
      <w:numFmt w:val="decimal"/>
      <w:lvlText w:val="%1."/>
      <w:lvlJc w:val="left"/>
      <w:pPr>
        <w:ind w:left="640" w:hanging="640"/>
      </w:pPr>
      <w:rPr>
        <w:rFonts w:hint="default"/>
      </w:rPr>
    </w:lvl>
    <w:lvl w:ilvl="1">
      <w:start w:val="3"/>
      <w:numFmt w:val="decimal"/>
      <w:lvlText w:val="%1.%2."/>
      <w:lvlJc w:val="left"/>
      <w:pPr>
        <w:ind w:left="923" w:hanging="6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7831E04"/>
    <w:multiLevelType w:val="multilevel"/>
    <w:tmpl w:val="5F1A017C"/>
    <w:lvl w:ilvl="0">
      <w:start w:val="10"/>
      <w:numFmt w:val="decimal"/>
      <w:lvlText w:val="%1."/>
      <w:lvlJc w:val="left"/>
      <w:pPr>
        <w:ind w:left="640" w:hanging="640"/>
      </w:pPr>
      <w:rPr>
        <w:rFonts w:hint="default"/>
      </w:rPr>
    </w:lvl>
    <w:lvl w:ilvl="1">
      <w:start w:val="1"/>
      <w:numFmt w:val="decimal"/>
      <w:lvlText w:val="%1.%2."/>
      <w:lvlJc w:val="left"/>
      <w:pPr>
        <w:ind w:left="923" w:hanging="6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E02484"/>
    <w:multiLevelType w:val="multilevel"/>
    <w:tmpl w:val="33C699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EB70CD"/>
    <w:multiLevelType w:val="multilevel"/>
    <w:tmpl w:val="7A50E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0425F0"/>
    <w:multiLevelType w:val="multilevel"/>
    <w:tmpl w:val="C0F062AA"/>
    <w:lvl w:ilvl="0">
      <w:start w:val="14"/>
      <w:numFmt w:val="decimal"/>
      <w:lvlText w:val="%1."/>
      <w:lvlJc w:val="left"/>
      <w:pPr>
        <w:ind w:left="460" w:hanging="460"/>
      </w:pPr>
      <w:rPr>
        <w:rFonts w:hint="default"/>
        <w:b/>
        <w:bCs/>
      </w:rPr>
    </w:lvl>
    <w:lvl w:ilvl="1">
      <w:start w:val="1"/>
      <w:numFmt w:val="decimal"/>
      <w:lvlText w:val="%1.%2."/>
      <w:lvlJc w:val="left"/>
      <w:pPr>
        <w:ind w:left="1027" w:hanging="4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0FF0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77A3D15"/>
    <w:multiLevelType w:val="hybridMultilevel"/>
    <w:tmpl w:val="0854B7DE"/>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0113DFE"/>
    <w:multiLevelType w:val="multilevel"/>
    <w:tmpl w:val="DA267E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AE0A41"/>
    <w:multiLevelType w:val="hybridMultilevel"/>
    <w:tmpl w:val="4002FB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1DB283B"/>
    <w:multiLevelType w:val="multilevel"/>
    <w:tmpl w:val="B54470B0"/>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5B14DE7"/>
    <w:multiLevelType w:val="multilevel"/>
    <w:tmpl w:val="B494355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ED6911"/>
    <w:multiLevelType w:val="multilevel"/>
    <w:tmpl w:val="689C8902"/>
    <w:lvl w:ilvl="0">
      <w:start w:val="1"/>
      <w:numFmt w:val="decimal"/>
      <w:lvlText w:val="%1."/>
      <w:lvlJc w:val="left"/>
      <w:pPr>
        <w:ind w:left="360" w:hanging="360"/>
      </w:pPr>
      <w:rPr>
        <w:rFonts w:hint="default"/>
        <w:b w:val="0"/>
        <w:i w:val="0"/>
        <w:color w:val="auto"/>
        <w:sz w:val="24"/>
      </w:r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val="0"/>
        <w:bCs w:val="0"/>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26" w15:restartNumberingAfterBreak="0">
    <w:nsid w:val="78791E4A"/>
    <w:multiLevelType w:val="multilevel"/>
    <w:tmpl w:val="62C6C2B0"/>
    <w:lvl w:ilvl="0">
      <w:start w:val="11"/>
      <w:numFmt w:val="decimal"/>
      <w:lvlText w:val="%1."/>
      <w:lvlJc w:val="left"/>
      <w:pPr>
        <w:ind w:left="460" w:hanging="460"/>
      </w:pPr>
      <w:rPr>
        <w:rFonts w:hint="default"/>
      </w:rPr>
    </w:lvl>
    <w:lvl w:ilvl="1">
      <w:start w:val="1"/>
      <w:numFmt w:val="decimal"/>
      <w:lvlText w:val="%1.%2."/>
      <w:lvlJc w:val="left"/>
      <w:pPr>
        <w:ind w:left="1027" w:hanging="4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E87652C"/>
    <w:multiLevelType w:val="multilevel"/>
    <w:tmpl w:val="4E64A8BC"/>
    <w:lvl w:ilvl="0">
      <w:start w:val="9"/>
      <w:numFmt w:val="decimal"/>
      <w:lvlText w:val="%1."/>
      <w:lvlJc w:val="left"/>
      <w:pPr>
        <w:ind w:left="520" w:hanging="520"/>
      </w:pPr>
      <w:rPr>
        <w:rFonts w:hint="default"/>
      </w:rPr>
    </w:lvl>
    <w:lvl w:ilvl="1">
      <w:start w:val="1"/>
      <w:numFmt w:val="decimal"/>
      <w:lvlText w:val="%1.%2."/>
      <w:lvlJc w:val="left"/>
      <w:pPr>
        <w:ind w:left="803" w:hanging="5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262032308">
    <w:abstractNumId w:val="14"/>
  </w:num>
  <w:num w:numId="2" w16cid:durableId="2115586045">
    <w:abstractNumId w:val="6"/>
  </w:num>
  <w:num w:numId="3" w16cid:durableId="86079134">
    <w:abstractNumId w:val="4"/>
  </w:num>
  <w:num w:numId="4" w16cid:durableId="1853450962">
    <w:abstractNumId w:val="5"/>
  </w:num>
  <w:num w:numId="5" w16cid:durableId="201673919">
    <w:abstractNumId w:val="1"/>
  </w:num>
  <w:num w:numId="6" w16cid:durableId="564266632">
    <w:abstractNumId w:val="8"/>
  </w:num>
  <w:num w:numId="7" w16cid:durableId="2020815363">
    <w:abstractNumId w:val="23"/>
  </w:num>
  <w:num w:numId="8" w16cid:durableId="2098013201">
    <w:abstractNumId w:val="21"/>
  </w:num>
  <w:num w:numId="9" w16cid:durableId="1647780882">
    <w:abstractNumId w:val="17"/>
  </w:num>
  <w:num w:numId="10" w16cid:durableId="666514859">
    <w:abstractNumId w:val="16"/>
  </w:num>
  <w:num w:numId="11" w16cid:durableId="759134018">
    <w:abstractNumId w:val="3"/>
  </w:num>
  <w:num w:numId="12" w16cid:durableId="976371268">
    <w:abstractNumId w:val="24"/>
  </w:num>
  <w:num w:numId="13" w16cid:durableId="441800175">
    <w:abstractNumId w:val="2"/>
  </w:num>
  <w:num w:numId="14" w16cid:durableId="1812088565">
    <w:abstractNumId w:val="22"/>
  </w:num>
  <w:num w:numId="15" w16cid:durableId="1440564897">
    <w:abstractNumId w:val="12"/>
  </w:num>
  <w:num w:numId="16" w16cid:durableId="710032732">
    <w:abstractNumId w:val="11"/>
  </w:num>
  <w:num w:numId="17" w16cid:durableId="1599487672">
    <w:abstractNumId w:val="27"/>
  </w:num>
  <w:num w:numId="18" w16cid:durableId="32005276">
    <w:abstractNumId w:val="13"/>
  </w:num>
  <w:num w:numId="19" w16cid:durableId="1155801388">
    <w:abstractNumId w:val="10"/>
  </w:num>
  <w:num w:numId="20" w16cid:durableId="963848851">
    <w:abstractNumId w:val="15"/>
  </w:num>
  <w:num w:numId="21" w16cid:durableId="1059862227">
    <w:abstractNumId w:val="26"/>
  </w:num>
  <w:num w:numId="22" w16cid:durableId="2012560419">
    <w:abstractNumId w:val="18"/>
  </w:num>
  <w:num w:numId="23" w16cid:durableId="352267055">
    <w:abstractNumId w:val="20"/>
  </w:num>
  <w:num w:numId="24" w16cid:durableId="412553398">
    <w:abstractNumId w:val="9"/>
  </w:num>
  <w:num w:numId="25" w16cid:durableId="1492478765">
    <w:abstractNumId w:val="7"/>
  </w:num>
  <w:num w:numId="26" w16cid:durableId="1149329042">
    <w:abstractNumId w:val="19"/>
  </w:num>
  <w:num w:numId="27" w16cid:durableId="1687441916">
    <w:abstractNumId w:val="25"/>
  </w:num>
  <w:num w:numId="28" w16cid:durableId="1422919679">
    <w:abstractNumId w:val="0"/>
  </w:num>
  <w:num w:numId="29" w16cid:durableId="1195534903">
    <w:abstractNumId w:val="0"/>
    <w:lvlOverride w:ilvl="0">
      <w:startOverride w:val="4"/>
    </w:lvlOverride>
  </w:num>
  <w:num w:numId="30" w16cid:durableId="1621691915">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04B10"/>
    <w:rsid w:val="00004DFD"/>
    <w:rsid w:val="00006905"/>
    <w:rsid w:val="00007E94"/>
    <w:rsid w:val="000140A6"/>
    <w:rsid w:val="00015020"/>
    <w:rsid w:val="00016C50"/>
    <w:rsid w:val="00017901"/>
    <w:rsid w:val="00022376"/>
    <w:rsid w:val="0002394F"/>
    <w:rsid w:val="000239D7"/>
    <w:rsid w:val="000313B4"/>
    <w:rsid w:val="00034EB2"/>
    <w:rsid w:val="00040F8D"/>
    <w:rsid w:val="0004373B"/>
    <w:rsid w:val="000438B3"/>
    <w:rsid w:val="00046696"/>
    <w:rsid w:val="000540BB"/>
    <w:rsid w:val="000628F2"/>
    <w:rsid w:val="00062C10"/>
    <w:rsid w:val="00067F18"/>
    <w:rsid w:val="00071304"/>
    <w:rsid w:val="00074864"/>
    <w:rsid w:val="0007781B"/>
    <w:rsid w:val="00083BE7"/>
    <w:rsid w:val="000871D5"/>
    <w:rsid w:val="00093C1E"/>
    <w:rsid w:val="000A37CC"/>
    <w:rsid w:val="000A5DCC"/>
    <w:rsid w:val="000B013F"/>
    <w:rsid w:val="000B117D"/>
    <w:rsid w:val="000C00D9"/>
    <w:rsid w:val="000C0C9B"/>
    <w:rsid w:val="000C292F"/>
    <w:rsid w:val="000C435E"/>
    <w:rsid w:val="000C4D71"/>
    <w:rsid w:val="000C57F1"/>
    <w:rsid w:val="000C74C6"/>
    <w:rsid w:val="000D330E"/>
    <w:rsid w:val="000D3BF6"/>
    <w:rsid w:val="000D3D86"/>
    <w:rsid w:val="000D4616"/>
    <w:rsid w:val="000D58D5"/>
    <w:rsid w:val="000E4543"/>
    <w:rsid w:val="000E52AA"/>
    <w:rsid w:val="000E6FB4"/>
    <w:rsid w:val="000F72CA"/>
    <w:rsid w:val="00100DE3"/>
    <w:rsid w:val="0010125D"/>
    <w:rsid w:val="00113970"/>
    <w:rsid w:val="001142A1"/>
    <w:rsid w:val="00116605"/>
    <w:rsid w:val="001218D5"/>
    <w:rsid w:val="00122A53"/>
    <w:rsid w:val="00131418"/>
    <w:rsid w:val="00140DD1"/>
    <w:rsid w:val="001412F2"/>
    <w:rsid w:val="00143705"/>
    <w:rsid w:val="00143E98"/>
    <w:rsid w:val="00146CBA"/>
    <w:rsid w:val="00147E8C"/>
    <w:rsid w:val="00150430"/>
    <w:rsid w:val="00151D1B"/>
    <w:rsid w:val="00151D3A"/>
    <w:rsid w:val="00155D14"/>
    <w:rsid w:val="00160AD9"/>
    <w:rsid w:val="00161F0C"/>
    <w:rsid w:val="00163ADB"/>
    <w:rsid w:val="001723CA"/>
    <w:rsid w:val="001728BC"/>
    <w:rsid w:val="00173644"/>
    <w:rsid w:val="001740F7"/>
    <w:rsid w:val="0017578D"/>
    <w:rsid w:val="001801F0"/>
    <w:rsid w:val="001808AD"/>
    <w:rsid w:val="00180A04"/>
    <w:rsid w:val="00180CA9"/>
    <w:rsid w:val="00180CC7"/>
    <w:rsid w:val="0018227E"/>
    <w:rsid w:val="001838FA"/>
    <w:rsid w:val="001838FE"/>
    <w:rsid w:val="00191A50"/>
    <w:rsid w:val="00191E15"/>
    <w:rsid w:val="0019295E"/>
    <w:rsid w:val="00195B9B"/>
    <w:rsid w:val="001A3A78"/>
    <w:rsid w:val="001B2361"/>
    <w:rsid w:val="001C0D3E"/>
    <w:rsid w:val="001C3881"/>
    <w:rsid w:val="001C75A6"/>
    <w:rsid w:val="001D098F"/>
    <w:rsid w:val="001D2756"/>
    <w:rsid w:val="001D38B6"/>
    <w:rsid w:val="001D5733"/>
    <w:rsid w:val="001E0764"/>
    <w:rsid w:val="001E1124"/>
    <w:rsid w:val="001E3C1B"/>
    <w:rsid w:val="001F36A1"/>
    <w:rsid w:val="001F6284"/>
    <w:rsid w:val="00201A6A"/>
    <w:rsid w:val="00204B27"/>
    <w:rsid w:val="00210643"/>
    <w:rsid w:val="00213381"/>
    <w:rsid w:val="00213D2B"/>
    <w:rsid w:val="00217EAB"/>
    <w:rsid w:val="0022609B"/>
    <w:rsid w:val="00232789"/>
    <w:rsid w:val="00236515"/>
    <w:rsid w:val="002451D7"/>
    <w:rsid w:val="00245540"/>
    <w:rsid w:val="0025060F"/>
    <w:rsid w:val="00250EAA"/>
    <w:rsid w:val="002510C0"/>
    <w:rsid w:val="002526CA"/>
    <w:rsid w:val="00253FE6"/>
    <w:rsid w:val="0025449E"/>
    <w:rsid w:val="002573C8"/>
    <w:rsid w:val="00257E8E"/>
    <w:rsid w:val="002715BD"/>
    <w:rsid w:val="00272E7D"/>
    <w:rsid w:val="002742CF"/>
    <w:rsid w:val="002743AB"/>
    <w:rsid w:val="00277D34"/>
    <w:rsid w:val="0028059B"/>
    <w:rsid w:val="00282453"/>
    <w:rsid w:val="00284E7E"/>
    <w:rsid w:val="00285FFD"/>
    <w:rsid w:val="002865BF"/>
    <w:rsid w:val="00286674"/>
    <w:rsid w:val="00287101"/>
    <w:rsid w:val="00291D12"/>
    <w:rsid w:val="002926AE"/>
    <w:rsid w:val="002948CE"/>
    <w:rsid w:val="002971F0"/>
    <w:rsid w:val="002A081C"/>
    <w:rsid w:val="002A0994"/>
    <w:rsid w:val="002A20D7"/>
    <w:rsid w:val="002A39F4"/>
    <w:rsid w:val="002A517E"/>
    <w:rsid w:val="002A5BB0"/>
    <w:rsid w:val="002A5E5A"/>
    <w:rsid w:val="002A70BF"/>
    <w:rsid w:val="002B1689"/>
    <w:rsid w:val="002B294E"/>
    <w:rsid w:val="002B30E4"/>
    <w:rsid w:val="002C12EE"/>
    <w:rsid w:val="002C3113"/>
    <w:rsid w:val="002C3A8E"/>
    <w:rsid w:val="002C5178"/>
    <w:rsid w:val="002C6DAE"/>
    <w:rsid w:val="002C745F"/>
    <w:rsid w:val="002C7D82"/>
    <w:rsid w:val="002C7EE6"/>
    <w:rsid w:val="002D18DD"/>
    <w:rsid w:val="002D1ABE"/>
    <w:rsid w:val="002D7585"/>
    <w:rsid w:val="002E0C27"/>
    <w:rsid w:val="002E2FCF"/>
    <w:rsid w:val="002E44BF"/>
    <w:rsid w:val="002E5A5B"/>
    <w:rsid w:val="002F1336"/>
    <w:rsid w:val="002F180E"/>
    <w:rsid w:val="002F6B0C"/>
    <w:rsid w:val="00303983"/>
    <w:rsid w:val="00304B1C"/>
    <w:rsid w:val="003073F9"/>
    <w:rsid w:val="00312356"/>
    <w:rsid w:val="0031260A"/>
    <w:rsid w:val="00316116"/>
    <w:rsid w:val="00317C53"/>
    <w:rsid w:val="0033467B"/>
    <w:rsid w:val="00335440"/>
    <w:rsid w:val="00340630"/>
    <w:rsid w:val="0034245E"/>
    <w:rsid w:val="00353394"/>
    <w:rsid w:val="003563A4"/>
    <w:rsid w:val="00357631"/>
    <w:rsid w:val="00357CD2"/>
    <w:rsid w:val="0036447F"/>
    <w:rsid w:val="0036450C"/>
    <w:rsid w:val="0037355F"/>
    <w:rsid w:val="003737CA"/>
    <w:rsid w:val="00373AFD"/>
    <w:rsid w:val="00373FBA"/>
    <w:rsid w:val="00374BF4"/>
    <w:rsid w:val="003767C8"/>
    <w:rsid w:val="00376F8A"/>
    <w:rsid w:val="00380006"/>
    <w:rsid w:val="00383C9E"/>
    <w:rsid w:val="003902C2"/>
    <w:rsid w:val="00394E91"/>
    <w:rsid w:val="00394FEE"/>
    <w:rsid w:val="00397BBF"/>
    <w:rsid w:val="003A02D6"/>
    <w:rsid w:val="003A0800"/>
    <w:rsid w:val="003B142C"/>
    <w:rsid w:val="003B5760"/>
    <w:rsid w:val="003B7E76"/>
    <w:rsid w:val="003E4800"/>
    <w:rsid w:val="003F3C20"/>
    <w:rsid w:val="004033CE"/>
    <w:rsid w:val="00411CE3"/>
    <w:rsid w:val="00412343"/>
    <w:rsid w:val="0041344B"/>
    <w:rsid w:val="00416CC5"/>
    <w:rsid w:val="0042146C"/>
    <w:rsid w:val="00424C62"/>
    <w:rsid w:val="004312E1"/>
    <w:rsid w:val="0043643A"/>
    <w:rsid w:val="00440E69"/>
    <w:rsid w:val="004417E9"/>
    <w:rsid w:val="00445945"/>
    <w:rsid w:val="0045329B"/>
    <w:rsid w:val="0045579D"/>
    <w:rsid w:val="00456B23"/>
    <w:rsid w:val="00460CFE"/>
    <w:rsid w:val="004630E8"/>
    <w:rsid w:val="00463490"/>
    <w:rsid w:val="00471936"/>
    <w:rsid w:val="004767CC"/>
    <w:rsid w:val="00483865"/>
    <w:rsid w:val="00483A65"/>
    <w:rsid w:val="00486265"/>
    <w:rsid w:val="0048719A"/>
    <w:rsid w:val="0048753D"/>
    <w:rsid w:val="0049582B"/>
    <w:rsid w:val="004967E6"/>
    <w:rsid w:val="004970EA"/>
    <w:rsid w:val="00497EA1"/>
    <w:rsid w:val="004A1161"/>
    <w:rsid w:val="004A3CBB"/>
    <w:rsid w:val="004A5DF4"/>
    <w:rsid w:val="004B08A2"/>
    <w:rsid w:val="004B19FD"/>
    <w:rsid w:val="004B1E9D"/>
    <w:rsid w:val="004B1EC4"/>
    <w:rsid w:val="004B3644"/>
    <w:rsid w:val="004B5A54"/>
    <w:rsid w:val="004C1B05"/>
    <w:rsid w:val="004C5E5D"/>
    <w:rsid w:val="004E595D"/>
    <w:rsid w:val="004E72A7"/>
    <w:rsid w:val="004F5532"/>
    <w:rsid w:val="0050098E"/>
    <w:rsid w:val="0050181A"/>
    <w:rsid w:val="00501A29"/>
    <w:rsid w:val="00502785"/>
    <w:rsid w:val="00505F57"/>
    <w:rsid w:val="00506A01"/>
    <w:rsid w:val="00510516"/>
    <w:rsid w:val="00514EAC"/>
    <w:rsid w:val="00521D23"/>
    <w:rsid w:val="00523B1D"/>
    <w:rsid w:val="005264E3"/>
    <w:rsid w:val="005357AF"/>
    <w:rsid w:val="00542E4A"/>
    <w:rsid w:val="00544E82"/>
    <w:rsid w:val="00560166"/>
    <w:rsid w:val="00561055"/>
    <w:rsid w:val="005625C5"/>
    <w:rsid w:val="005656F5"/>
    <w:rsid w:val="005705E9"/>
    <w:rsid w:val="00570D9A"/>
    <w:rsid w:val="00575540"/>
    <w:rsid w:val="00585A6D"/>
    <w:rsid w:val="00585D79"/>
    <w:rsid w:val="00587218"/>
    <w:rsid w:val="00587680"/>
    <w:rsid w:val="00594E62"/>
    <w:rsid w:val="005B12AE"/>
    <w:rsid w:val="005B4DA1"/>
    <w:rsid w:val="005B5971"/>
    <w:rsid w:val="005B5B8E"/>
    <w:rsid w:val="005C0A9F"/>
    <w:rsid w:val="005C330E"/>
    <w:rsid w:val="005C3BEF"/>
    <w:rsid w:val="005C43F3"/>
    <w:rsid w:val="005C53B2"/>
    <w:rsid w:val="005C5975"/>
    <w:rsid w:val="005C7FF8"/>
    <w:rsid w:val="005D39C2"/>
    <w:rsid w:val="005E1F6A"/>
    <w:rsid w:val="005E7238"/>
    <w:rsid w:val="005F2370"/>
    <w:rsid w:val="005F4B9E"/>
    <w:rsid w:val="005F4C9A"/>
    <w:rsid w:val="005F63B7"/>
    <w:rsid w:val="005F7DF3"/>
    <w:rsid w:val="00613DC3"/>
    <w:rsid w:val="006145C8"/>
    <w:rsid w:val="00614EB0"/>
    <w:rsid w:val="006156FC"/>
    <w:rsid w:val="00615BC1"/>
    <w:rsid w:val="0062051C"/>
    <w:rsid w:val="006210CC"/>
    <w:rsid w:val="00627141"/>
    <w:rsid w:val="0062749A"/>
    <w:rsid w:val="0063306C"/>
    <w:rsid w:val="006333EE"/>
    <w:rsid w:val="006338BA"/>
    <w:rsid w:val="00633E46"/>
    <w:rsid w:val="00634172"/>
    <w:rsid w:val="0063521A"/>
    <w:rsid w:val="00636A5C"/>
    <w:rsid w:val="00640093"/>
    <w:rsid w:val="006542F5"/>
    <w:rsid w:val="00655C68"/>
    <w:rsid w:val="006566FB"/>
    <w:rsid w:val="0065759E"/>
    <w:rsid w:val="00663647"/>
    <w:rsid w:val="00664D48"/>
    <w:rsid w:val="00665D02"/>
    <w:rsid w:val="00667518"/>
    <w:rsid w:val="00675512"/>
    <w:rsid w:val="006854A1"/>
    <w:rsid w:val="0069186D"/>
    <w:rsid w:val="00697D0E"/>
    <w:rsid w:val="006A0382"/>
    <w:rsid w:val="006A27C7"/>
    <w:rsid w:val="006A7BA7"/>
    <w:rsid w:val="006B10BC"/>
    <w:rsid w:val="006B17C0"/>
    <w:rsid w:val="006B283E"/>
    <w:rsid w:val="006B2EC7"/>
    <w:rsid w:val="006B3D18"/>
    <w:rsid w:val="006B45AF"/>
    <w:rsid w:val="006B464D"/>
    <w:rsid w:val="006C4184"/>
    <w:rsid w:val="006C67BC"/>
    <w:rsid w:val="006C7ABA"/>
    <w:rsid w:val="006D0A73"/>
    <w:rsid w:val="006D3138"/>
    <w:rsid w:val="006D3FED"/>
    <w:rsid w:val="006D62C3"/>
    <w:rsid w:val="006D70B5"/>
    <w:rsid w:val="006D71F4"/>
    <w:rsid w:val="006E68FF"/>
    <w:rsid w:val="006E7C1D"/>
    <w:rsid w:val="006F0645"/>
    <w:rsid w:val="006F14D6"/>
    <w:rsid w:val="006F3F38"/>
    <w:rsid w:val="00701B9F"/>
    <w:rsid w:val="007029E1"/>
    <w:rsid w:val="00702D89"/>
    <w:rsid w:val="00707F0F"/>
    <w:rsid w:val="00712DDB"/>
    <w:rsid w:val="00714248"/>
    <w:rsid w:val="00715022"/>
    <w:rsid w:val="007227C5"/>
    <w:rsid w:val="007241B7"/>
    <w:rsid w:val="00726A41"/>
    <w:rsid w:val="00730A5C"/>
    <w:rsid w:val="00740082"/>
    <w:rsid w:val="007500F8"/>
    <w:rsid w:val="007521C0"/>
    <w:rsid w:val="007549A8"/>
    <w:rsid w:val="00754EF6"/>
    <w:rsid w:val="00763F2C"/>
    <w:rsid w:val="00767970"/>
    <w:rsid w:val="00773328"/>
    <w:rsid w:val="00775484"/>
    <w:rsid w:val="007775D7"/>
    <w:rsid w:val="00777B11"/>
    <w:rsid w:val="007813FA"/>
    <w:rsid w:val="00782F16"/>
    <w:rsid w:val="007853D2"/>
    <w:rsid w:val="00787ADE"/>
    <w:rsid w:val="00790A9B"/>
    <w:rsid w:val="00791403"/>
    <w:rsid w:val="00793814"/>
    <w:rsid w:val="007940D7"/>
    <w:rsid w:val="00797722"/>
    <w:rsid w:val="00797BAF"/>
    <w:rsid w:val="007A118A"/>
    <w:rsid w:val="007A3F0B"/>
    <w:rsid w:val="007A3FDA"/>
    <w:rsid w:val="007A4A7F"/>
    <w:rsid w:val="007A5B32"/>
    <w:rsid w:val="007A6325"/>
    <w:rsid w:val="007B1C4C"/>
    <w:rsid w:val="007B1E48"/>
    <w:rsid w:val="007B5666"/>
    <w:rsid w:val="007B5867"/>
    <w:rsid w:val="007B5ECA"/>
    <w:rsid w:val="007C0FC0"/>
    <w:rsid w:val="007C2B08"/>
    <w:rsid w:val="007C3F4D"/>
    <w:rsid w:val="007C4328"/>
    <w:rsid w:val="007C5E5E"/>
    <w:rsid w:val="007C6A66"/>
    <w:rsid w:val="007C6FEC"/>
    <w:rsid w:val="007D11BD"/>
    <w:rsid w:val="007D1439"/>
    <w:rsid w:val="007D4199"/>
    <w:rsid w:val="007D6AEB"/>
    <w:rsid w:val="007D761D"/>
    <w:rsid w:val="007E10DB"/>
    <w:rsid w:val="007E2481"/>
    <w:rsid w:val="007E4C61"/>
    <w:rsid w:val="007E6BAA"/>
    <w:rsid w:val="007E72BE"/>
    <w:rsid w:val="007F2FB9"/>
    <w:rsid w:val="007F5122"/>
    <w:rsid w:val="007F518B"/>
    <w:rsid w:val="007F5F2C"/>
    <w:rsid w:val="0080296E"/>
    <w:rsid w:val="00804F4C"/>
    <w:rsid w:val="0080507B"/>
    <w:rsid w:val="00805E49"/>
    <w:rsid w:val="0080671C"/>
    <w:rsid w:val="0081431A"/>
    <w:rsid w:val="008167C2"/>
    <w:rsid w:val="008168E5"/>
    <w:rsid w:val="00826F36"/>
    <w:rsid w:val="00830C91"/>
    <w:rsid w:val="00831501"/>
    <w:rsid w:val="0083270A"/>
    <w:rsid w:val="008331F5"/>
    <w:rsid w:val="00833AAC"/>
    <w:rsid w:val="00834AB0"/>
    <w:rsid w:val="008350E5"/>
    <w:rsid w:val="008360C1"/>
    <w:rsid w:val="00836F26"/>
    <w:rsid w:val="00841AEC"/>
    <w:rsid w:val="008461FD"/>
    <w:rsid w:val="00850BDB"/>
    <w:rsid w:val="00873870"/>
    <w:rsid w:val="00875B47"/>
    <w:rsid w:val="0087738E"/>
    <w:rsid w:val="00881B0F"/>
    <w:rsid w:val="00887A77"/>
    <w:rsid w:val="00890C52"/>
    <w:rsid w:val="008912E2"/>
    <w:rsid w:val="008936C6"/>
    <w:rsid w:val="008A32A7"/>
    <w:rsid w:val="008A39B9"/>
    <w:rsid w:val="008A474B"/>
    <w:rsid w:val="008A5001"/>
    <w:rsid w:val="008A684B"/>
    <w:rsid w:val="008A6E1A"/>
    <w:rsid w:val="008A7DCE"/>
    <w:rsid w:val="008B1C0F"/>
    <w:rsid w:val="008B2558"/>
    <w:rsid w:val="008D164D"/>
    <w:rsid w:val="008D27C6"/>
    <w:rsid w:val="008D3AB6"/>
    <w:rsid w:val="008D5BE5"/>
    <w:rsid w:val="008D6955"/>
    <w:rsid w:val="008E3723"/>
    <w:rsid w:val="008E55C7"/>
    <w:rsid w:val="008E567B"/>
    <w:rsid w:val="008E765C"/>
    <w:rsid w:val="008E7ADF"/>
    <w:rsid w:val="008E7D97"/>
    <w:rsid w:val="008F2C16"/>
    <w:rsid w:val="008F402F"/>
    <w:rsid w:val="008F4B51"/>
    <w:rsid w:val="008F7996"/>
    <w:rsid w:val="0090073B"/>
    <w:rsid w:val="00900C51"/>
    <w:rsid w:val="009130C8"/>
    <w:rsid w:val="0092283A"/>
    <w:rsid w:val="009306D1"/>
    <w:rsid w:val="00931552"/>
    <w:rsid w:val="00932EFB"/>
    <w:rsid w:val="00933FDF"/>
    <w:rsid w:val="0093453D"/>
    <w:rsid w:val="0093578C"/>
    <w:rsid w:val="00942DB3"/>
    <w:rsid w:val="009479E7"/>
    <w:rsid w:val="00953474"/>
    <w:rsid w:val="00961AC8"/>
    <w:rsid w:val="00970363"/>
    <w:rsid w:val="009730A5"/>
    <w:rsid w:val="00973B1A"/>
    <w:rsid w:val="00981EC9"/>
    <w:rsid w:val="009834A7"/>
    <w:rsid w:val="009843E0"/>
    <w:rsid w:val="00994B9C"/>
    <w:rsid w:val="009963AE"/>
    <w:rsid w:val="009A71E9"/>
    <w:rsid w:val="009B0010"/>
    <w:rsid w:val="009B3118"/>
    <w:rsid w:val="009B4F47"/>
    <w:rsid w:val="009B5056"/>
    <w:rsid w:val="009B59B8"/>
    <w:rsid w:val="009B5E14"/>
    <w:rsid w:val="009C195B"/>
    <w:rsid w:val="009C30B9"/>
    <w:rsid w:val="009C36E9"/>
    <w:rsid w:val="009C47E7"/>
    <w:rsid w:val="009C6F35"/>
    <w:rsid w:val="009D252C"/>
    <w:rsid w:val="009D7093"/>
    <w:rsid w:val="009E09F6"/>
    <w:rsid w:val="009E0CEB"/>
    <w:rsid w:val="009E3E34"/>
    <w:rsid w:val="009F320E"/>
    <w:rsid w:val="00A0093C"/>
    <w:rsid w:val="00A00C11"/>
    <w:rsid w:val="00A04944"/>
    <w:rsid w:val="00A11FC2"/>
    <w:rsid w:val="00A12B86"/>
    <w:rsid w:val="00A13062"/>
    <w:rsid w:val="00A13CD7"/>
    <w:rsid w:val="00A15905"/>
    <w:rsid w:val="00A168B8"/>
    <w:rsid w:val="00A20F23"/>
    <w:rsid w:val="00A21281"/>
    <w:rsid w:val="00A21BA4"/>
    <w:rsid w:val="00A235DB"/>
    <w:rsid w:val="00A242BA"/>
    <w:rsid w:val="00A24CB2"/>
    <w:rsid w:val="00A30E71"/>
    <w:rsid w:val="00A32ACF"/>
    <w:rsid w:val="00A35A83"/>
    <w:rsid w:val="00A35F3E"/>
    <w:rsid w:val="00A430C6"/>
    <w:rsid w:val="00A45376"/>
    <w:rsid w:val="00A50350"/>
    <w:rsid w:val="00A50353"/>
    <w:rsid w:val="00A5280A"/>
    <w:rsid w:val="00A55D29"/>
    <w:rsid w:val="00A563EB"/>
    <w:rsid w:val="00A60CD7"/>
    <w:rsid w:val="00A61798"/>
    <w:rsid w:val="00A62EFA"/>
    <w:rsid w:val="00A63FE7"/>
    <w:rsid w:val="00A64BBD"/>
    <w:rsid w:val="00A67D00"/>
    <w:rsid w:val="00A703D4"/>
    <w:rsid w:val="00A714FD"/>
    <w:rsid w:val="00A71CF8"/>
    <w:rsid w:val="00A71E21"/>
    <w:rsid w:val="00A72778"/>
    <w:rsid w:val="00A8042A"/>
    <w:rsid w:val="00A820BF"/>
    <w:rsid w:val="00A9249D"/>
    <w:rsid w:val="00A93A2A"/>
    <w:rsid w:val="00AA2FFD"/>
    <w:rsid w:val="00AA718C"/>
    <w:rsid w:val="00AB4574"/>
    <w:rsid w:val="00AD0AE9"/>
    <w:rsid w:val="00AD107E"/>
    <w:rsid w:val="00AE1636"/>
    <w:rsid w:val="00AE33BA"/>
    <w:rsid w:val="00AF0565"/>
    <w:rsid w:val="00AF286A"/>
    <w:rsid w:val="00B03125"/>
    <w:rsid w:val="00B10B1E"/>
    <w:rsid w:val="00B12CA1"/>
    <w:rsid w:val="00B21621"/>
    <w:rsid w:val="00B22B94"/>
    <w:rsid w:val="00B24A84"/>
    <w:rsid w:val="00B24D65"/>
    <w:rsid w:val="00B30582"/>
    <w:rsid w:val="00B35709"/>
    <w:rsid w:val="00B367BD"/>
    <w:rsid w:val="00B447CB"/>
    <w:rsid w:val="00B44839"/>
    <w:rsid w:val="00B458AC"/>
    <w:rsid w:val="00B47A42"/>
    <w:rsid w:val="00B5423C"/>
    <w:rsid w:val="00B568E9"/>
    <w:rsid w:val="00B57AD6"/>
    <w:rsid w:val="00B6629F"/>
    <w:rsid w:val="00B6712A"/>
    <w:rsid w:val="00B72E0D"/>
    <w:rsid w:val="00B74CD8"/>
    <w:rsid w:val="00B754D4"/>
    <w:rsid w:val="00B75D6D"/>
    <w:rsid w:val="00B810D5"/>
    <w:rsid w:val="00B82764"/>
    <w:rsid w:val="00B82938"/>
    <w:rsid w:val="00B837A3"/>
    <w:rsid w:val="00B9389C"/>
    <w:rsid w:val="00B95974"/>
    <w:rsid w:val="00B95BAD"/>
    <w:rsid w:val="00B96A68"/>
    <w:rsid w:val="00B97185"/>
    <w:rsid w:val="00BA1453"/>
    <w:rsid w:val="00BA3AC4"/>
    <w:rsid w:val="00BB05A4"/>
    <w:rsid w:val="00BB3634"/>
    <w:rsid w:val="00BB3909"/>
    <w:rsid w:val="00BB3A14"/>
    <w:rsid w:val="00BB6976"/>
    <w:rsid w:val="00BC2441"/>
    <w:rsid w:val="00BC63BD"/>
    <w:rsid w:val="00BC663E"/>
    <w:rsid w:val="00BC7A5A"/>
    <w:rsid w:val="00BD54CE"/>
    <w:rsid w:val="00BE0904"/>
    <w:rsid w:val="00BE16C6"/>
    <w:rsid w:val="00BE4489"/>
    <w:rsid w:val="00BE731E"/>
    <w:rsid w:val="00BF1759"/>
    <w:rsid w:val="00BF51A9"/>
    <w:rsid w:val="00BF6FBE"/>
    <w:rsid w:val="00C02BA4"/>
    <w:rsid w:val="00C04E87"/>
    <w:rsid w:val="00C14FA9"/>
    <w:rsid w:val="00C163AA"/>
    <w:rsid w:val="00C20485"/>
    <w:rsid w:val="00C220F9"/>
    <w:rsid w:val="00C22300"/>
    <w:rsid w:val="00C24067"/>
    <w:rsid w:val="00C31F4A"/>
    <w:rsid w:val="00C33B65"/>
    <w:rsid w:val="00C348B8"/>
    <w:rsid w:val="00C348EE"/>
    <w:rsid w:val="00C34B39"/>
    <w:rsid w:val="00C36BEB"/>
    <w:rsid w:val="00C3753A"/>
    <w:rsid w:val="00C404F9"/>
    <w:rsid w:val="00C4541B"/>
    <w:rsid w:val="00C55C9C"/>
    <w:rsid w:val="00C717B6"/>
    <w:rsid w:val="00C72243"/>
    <w:rsid w:val="00C733E0"/>
    <w:rsid w:val="00C76F39"/>
    <w:rsid w:val="00C77C12"/>
    <w:rsid w:val="00C80222"/>
    <w:rsid w:val="00C81695"/>
    <w:rsid w:val="00C86D7B"/>
    <w:rsid w:val="00C86D83"/>
    <w:rsid w:val="00C92734"/>
    <w:rsid w:val="00C92E59"/>
    <w:rsid w:val="00C92FEA"/>
    <w:rsid w:val="00C93716"/>
    <w:rsid w:val="00C94F1C"/>
    <w:rsid w:val="00C96D22"/>
    <w:rsid w:val="00CA1831"/>
    <w:rsid w:val="00CB30D2"/>
    <w:rsid w:val="00CB3F03"/>
    <w:rsid w:val="00CB54B3"/>
    <w:rsid w:val="00CC1066"/>
    <w:rsid w:val="00CC1116"/>
    <w:rsid w:val="00CC1A94"/>
    <w:rsid w:val="00CC26D4"/>
    <w:rsid w:val="00CC2F28"/>
    <w:rsid w:val="00CC58AF"/>
    <w:rsid w:val="00CC5CAE"/>
    <w:rsid w:val="00CC5F9D"/>
    <w:rsid w:val="00CE50A1"/>
    <w:rsid w:val="00CF0E77"/>
    <w:rsid w:val="00CF15E5"/>
    <w:rsid w:val="00CF3E14"/>
    <w:rsid w:val="00CF5615"/>
    <w:rsid w:val="00CF5FF8"/>
    <w:rsid w:val="00CF64C7"/>
    <w:rsid w:val="00D010E9"/>
    <w:rsid w:val="00D02824"/>
    <w:rsid w:val="00D06F1E"/>
    <w:rsid w:val="00D23604"/>
    <w:rsid w:val="00D23801"/>
    <w:rsid w:val="00D253EB"/>
    <w:rsid w:val="00D25747"/>
    <w:rsid w:val="00D26439"/>
    <w:rsid w:val="00D30C11"/>
    <w:rsid w:val="00D3134E"/>
    <w:rsid w:val="00D33477"/>
    <w:rsid w:val="00D337B2"/>
    <w:rsid w:val="00D377C6"/>
    <w:rsid w:val="00D409E9"/>
    <w:rsid w:val="00D43DD0"/>
    <w:rsid w:val="00D44123"/>
    <w:rsid w:val="00D45B9B"/>
    <w:rsid w:val="00D45BCF"/>
    <w:rsid w:val="00D519B5"/>
    <w:rsid w:val="00D519F1"/>
    <w:rsid w:val="00D532BA"/>
    <w:rsid w:val="00D66FA7"/>
    <w:rsid w:val="00D70AB1"/>
    <w:rsid w:val="00D71402"/>
    <w:rsid w:val="00D71B05"/>
    <w:rsid w:val="00D7290F"/>
    <w:rsid w:val="00D7511E"/>
    <w:rsid w:val="00D830BD"/>
    <w:rsid w:val="00D867D8"/>
    <w:rsid w:val="00D93516"/>
    <w:rsid w:val="00DA078D"/>
    <w:rsid w:val="00DA1BB4"/>
    <w:rsid w:val="00DA272F"/>
    <w:rsid w:val="00DA476A"/>
    <w:rsid w:val="00DA5398"/>
    <w:rsid w:val="00DA6D36"/>
    <w:rsid w:val="00DA7A4A"/>
    <w:rsid w:val="00DB3D8D"/>
    <w:rsid w:val="00DB4954"/>
    <w:rsid w:val="00DB6179"/>
    <w:rsid w:val="00DB673A"/>
    <w:rsid w:val="00DC2D0A"/>
    <w:rsid w:val="00DC4BBC"/>
    <w:rsid w:val="00DC4ED6"/>
    <w:rsid w:val="00DD7217"/>
    <w:rsid w:val="00DE17FE"/>
    <w:rsid w:val="00DE6C9C"/>
    <w:rsid w:val="00DF41A2"/>
    <w:rsid w:val="00DF4F4F"/>
    <w:rsid w:val="00DF52E6"/>
    <w:rsid w:val="00DF7983"/>
    <w:rsid w:val="00E0014C"/>
    <w:rsid w:val="00E02EFF"/>
    <w:rsid w:val="00E0779F"/>
    <w:rsid w:val="00E175FA"/>
    <w:rsid w:val="00E21D4C"/>
    <w:rsid w:val="00E22C58"/>
    <w:rsid w:val="00E24750"/>
    <w:rsid w:val="00E27B3A"/>
    <w:rsid w:val="00E31444"/>
    <w:rsid w:val="00E3192C"/>
    <w:rsid w:val="00E40388"/>
    <w:rsid w:val="00E40579"/>
    <w:rsid w:val="00E40E22"/>
    <w:rsid w:val="00E509CD"/>
    <w:rsid w:val="00E52EBB"/>
    <w:rsid w:val="00E531F3"/>
    <w:rsid w:val="00E62565"/>
    <w:rsid w:val="00E64F35"/>
    <w:rsid w:val="00E66237"/>
    <w:rsid w:val="00E719B5"/>
    <w:rsid w:val="00E85761"/>
    <w:rsid w:val="00E85E5F"/>
    <w:rsid w:val="00E86B6A"/>
    <w:rsid w:val="00E9051E"/>
    <w:rsid w:val="00E930AD"/>
    <w:rsid w:val="00E96CAD"/>
    <w:rsid w:val="00EA1D24"/>
    <w:rsid w:val="00EA4112"/>
    <w:rsid w:val="00EA5055"/>
    <w:rsid w:val="00EB4C77"/>
    <w:rsid w:val="00EB5596"/>
    <w:rsid w:val="00EB7E71"/>
    <w:rsid w:val="00EC1EB6"/>
    <w:rsid w:val="00EC21C4"/>
    <w:rsid w:val="00ED2B53"/>
    <w:rsid w:val="00ED4D45"/>
    <w:rsid w:val="00EE4129"/>
    <w:rsid w:val="00EE7D74"/>
    <w:rsid w:val="00EF398F"/>
    <w:rsid w:val="00F05E40"/>
    <w:rsid w:val="00F07BCB"/>
    <w:rsid w:val="00F1043F"/>
    <w:rsid w:val="00F12C6B"/>
    <w:rsid w:val="00F14208"/>
    <w:rsid w:val="00F145F8"/>
    <w:rsid w:val="00F2367A"/>
    <w:rsid w:val="00F2612E"/>
    <w:rsid w:val="00F30365"/>
    <w:rsid w:val="00F33AEB"/>
    <w:rsid w:val="00F403F7"/>
    <w:rsid w:val="00F412DA"/>
    <w:rsid w:val="00F41DEA"/>
    <w:rsid w:val="00F46B08"/>
    <w:rsid w:val="00F50142"/>
    <w:rsid w:val="00F56FE1"/>
    <w:rsid w:val="00F64057"/>
    <w:rsid w:val="00F67B01"/>
    <w:rsid w:val="00F751C0"/>
    <w:rsid w:val="00F85C3A"/>
    <w:rsid w:val="00F86B11"/>
    <w:rsid w:val="00F86B72"/>
    <w:rsid w:val="00F935DA"/>
    <w:rsid w:val="00FA0CBF"/>
    <w:rsid w:val="00FA642B"/>
    <w:rsid w:val="00FB10A8"/>
    <w:rsid w:val="00FB6E9A"/>
    <w:rsid w:val="00FB7F3C"/>
    <w:rsid w:val="00FC1692"/>
    <w:rsid w:val="00FD7F81"/>
    <w:rsid w:val="00FE22EF"/>
    <w:rsid w:val="00FE3941"/>
    <w:rsid w:val="00FE540C"/>
    <w:rsid w:val="00FE619B"/>
    <w:rsid w:val="00FF01BF"/>
    <w:rsid w:val="00FF516F"/>
    <w:rsid w:val="00FF5D43"/>
    <w:rsid w:val="00FF614A"/>
    <w:rsid w:val="00FF6A75"/>
    <w:rsid w:val="01B57982"/>
    <w:rsid w:val="0473500C"/>
    <w:rsid w:val="070B742E"/>
    <w:rsid w:val="0A1C3489"/>
    <w:rsid w:val="0AB616A9"/>
    <w:rsid w:val="0CDC5BC5"/>
    <w:rsid w:val="12DE0D5A"/>
    <w:rsid w:val="15091247"/>
    <w:rsid w:val="166DB88D"/>
    <w:rsid w:val="18BD5EE5"/>
    <w:rsid w:val="19D924D5"/>
    <w:rsid w:val="19EE879F"/>
    <w:rsid w:val="1AE5ABB9"/>
    <w:rsid w:val="1F3E79E3"/>
    <w:rsid w:val="1F58A179"/>
    <w:rsid w:val="1F962D4E"/>
    <w:rsid w:val="23672190"/>
    <w:rsid w:val="23A679AD"/>
    <w:rsid w:val="249FEABE"/>
    <w:rsid w:val="26EEF440"/>
    <w:rsid w:val="2770A22C"/>
    <w:rsid w:val="28C62D83"/>
    <w:rsid w:val="39350AB0"/>
    <w:rsid w:val="3B382C13"/>
    <w:rsid w:val="3D64F2BF"/>
    <w:rsid w:val="3F55ACE3"/>
    <w:rsid w:val="3F599B76"/>
    <w:rsid w:val="4092F1FE"/>
    <w:rsid w:val="4285F301"/>
    <w:rsid w:val="442D8BC0"/>
    <w:rsid w:val="476959B4"/>
    <w:rsid w:val="4907C26E"/>
    <w:rsid w:val="4C61B34A"/>
    <w:rsid w:val="4E559060"/>
    <w:rsid w:val="4E580FFF"/>
    <w:rsid w:val="52D179D1"/>
    <w:rsid w:val="53112F20"/>
    <w:rsid w:val="5572EA77"/>
    <w:rsid w:val="558676F9"/>
    <w:rsid w:val="5BEB1144"/>
    <w:rsid w:val="5E4C59CF"/>
    <w:rsid w:val="608BE3E3"/>
    <w:rsid w:val="63F61563"/>
    <w:rsid w:val="652703C8"/>
    <w:rsid w:val="65ABA7C9"/>
    <w:rsid w:val="6638389C"/>
    <w:rsid w:val="673632A3"/>
    <w:rsid w:val="686CD485"/>
    <w:rsid w:val="6B4572EA"/>
    <w:rsid w:val="6DE1E9B8"/>
    <w:rsid w:val="77D306AD"/>
    <w:rsid w:val="78B817B3"/>
    <w:rsid w:val="79FADD2E"/>
    <w:rsid w:val="7BB9725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F95BFABD-8195-40B4-BA0E-7CA5C008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D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C94F1C"/>
    <w:rPr>
      <w:sz w:val="16"/>
      <w:szCs w:val="16"/>
    </w:rPr>
  </w:style>
  <w:style w:type="paragraph" w:styleId="Komentarotekstas">
    <w:name w:val="annotation text"/>
    <w:basedOn w:val="prastasis"/>
    <w:link w:val="KomentarotekstasDiagrama"/>
    <w:uiPriority w:val="99"/>
    <w:unhideWhenUsed/>
    <w:rsid w:val="00C94F1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94F1C"/>
    <w:rPr>
      <w:sz w:val="20"/>
      <w:szCs w:val="20"/>
    </w:rPr>
  </w:style>
  <w:style w:type="paragraph" w:styleId="Komentarotema">
    <w:name w:val="annotation subject"/>
    <w:basedOn w:val="Komentarotekstas"/>
    <w:next w:val="Komentarotekstas"/>
    <w:link w:val="KomentarotemaDiagrama"/>
    <w:uiPriority w:val="99"/>
    <w:semiHidden/>
    <w:unhideWhenUsed/>
    <w:rsid w:val="00C94F1C"/>
    <w:rPr>
      <w:b/>
      <w:bCs/>
    </w:rPr>
  </w:style>
  <w:style w:type="character" w:customStyle="1" w:styleId="KomentarotemaDiagrama">
    <w:name w:val="Komentaro tema Diagrama"/>
    <w:basedOn w:val="KomentarotekstasDiagrama"/>
    <w:link w:val="Komentarotema"/>
    <w:uiPriority w:val="99"/>
    <w:semiHidden/>
    <w:rsid w:val="00C94F1C"/>
    <w:rPr>
      <w:b/>
      <w:bCs/>
      <w:sz w:val="20"/>
      <w:szCs w:val="20"/>
    </w:rPr>
  </w:style>
  <w:style w:type="paragraph" w:styleId="Sraopastraipa">
    <w:name w:val="List Paragraph"/>
    <w:basedOn w:val="prastasis"/>
    <w:uiPriority w:val="34"/>
    <w:qFormat/>
    <w:rsid w:val="00A21BA4"/>
    <w:pPr>
      <w:ind w:left="720"/>
      <w:contextualSpacing/>
    </w:pPr>
  </w:style>
  <w:style w:type="character" w:styleId="Puslapionumeris">
    <w:name w:val="page number"/>
    <w:basedOn w:val="Numatytasispastraiposriftas"/>
    <w:uiPriority w:val="99"/>
    <w:semiHidden/>
    <w:unhideWhenUsed/>
    <w:rsid w:val="004C5E5D"/>
  </w:style>
  <w:style w:type="paragraph" w:styleId="prastasiniatinklio">
    <w:name w:val="Normal (Web)"/>
    <w:basedOn w:val="prastasis"/>
    <w:uiPriority w:val="99"/>
    <w:semiHidden/>
    <w:unhideWhenUsed/>
    <w:rsid w:val="0092283A"/>
    <w:rPr>
      <w:rFonts w:ascii="Times New Roman" w:hAnsi="Times New Roman" w:cs="Times New Roman"/>
      <w:sz w:val="24"/>
      <w:szCs w:val="24"/>
    </w:rPr>
  </w:style>
  <w:style w:type="paragraph" w:styleId="Pataisymai">
    <w:name w:val="Revision"/>
    <w:hidden/>
    <w:uiPriority w:val="99"/>
    <w:semiHidden/>
    <w:rsid w:val="00D532BA"/>
    <w:pPr>
      <w:spacing w:after="0" w:line="240" w:lineRule="auto"/>
    </w:pPr>
  </w:style>
  <w:style w:type="character" w:styleId="Hipersaitas">
    <w:name w:val="Hyperlink"/>
    <w:basedOn w:val="Numatytasispastraiposriftas"/>
    <w:uiPriority w:val="99"/>
    <w:unhideWhenUsed/>
    <w:rsid w:val="00833AAC"/>
    <w:rPr>
      <w:color w:val="0563C1" w:themeColor="hyperlink"/>
      <w:u w:val="single"/>
    </w:rPr>
  </w:style>
  <w:style w:type="character" w:styleId="Neapdorotaspaminjimas">
    <w:name w:val="Unresolved Mention"/>
    <w:basedOn w:val="Numatytasispastraiposriftas"/>
    <w:uiPriority w:val="99"/>
    <w:semiHidden/>
    <w:unhideWhenUsed/>
    <w:rsid w:val="00833AAC"/>
    <w:rPr>
      <w:color w:val="605E5C"/>
      <w:shd w:val="clear" w:color="auto" w:fill="E1DFDD"/>
    </w:rPr>
  </w:style>
  <w:style w:type="table" w:styleId="Lentelstinklelis">
    <w:name w:val="Table Grid"/>
    <w:basedOn w:val="prastojilentel"/>
    <w:uiPriority w:val="39"/>
    <w:rsid w:val="007C0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E64F35"/>
    <w:rPr>
      <w:b/>
      <w:bCs/>
    </w:rPr>
  </w:style>
  <w:style w:type="paragraph" w:styleId="Sraassunumeriais">
    <w:name w:val="List Number"/>
    <w:basedOn w:val="prastasis"/>
    <w:uiPriority w:val="99"/>
    <w:unhideWhenUsed/>
    <w:rsid w:val="00730A5C"/>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95109">
      <w:bodyDiv w:val="1"/>
      <w:marLeft w:val="0"/>
      <w:marRight w:val="0"/>
      <w:marTop w:val="0"/>
      <w:marBottom w:val="0"/>
      <w:divBdr>
        <w:top w:val="none" w:sz="0" w:space="0" w:color="auto"/>
        <w:left w:val="none" w:sz="0" w:space="0" w:color="auto"/>
        <w:bottom w:val="none" w:sz="0" w:space="0" w:color="auto"/>
        <w:right w:val="none" w:sz="0" w:space="0" w:color="auto"/>
      </w:divBdr>
    </w:div>
    <w:div w:id="499780423">
      <w:bodyDiv w:val="1"/>
      <w:marLeft w:val="0"/>
      <w:marRight w:val="0"/>
      <w:marTop w:val="0"/>
      <w:marBottom w:val="0"/>
      <w:divBdr>
        <w:top w:val="none" w:sz="0" w:space="0" w:color="auto"/>
        <w:left w:val="none" w:sz="0" w:space="0" w:color="auto"/>
        <w:bottom w:val="none" w:sz="0" w:space="0" w:color="auto"/>
        <w:right w:val="none" w:sz="0" w:space="0" w:color="auto"/>
      </w:divBdr>
    </w:div>
    <w:div w:id="550310711">
      <w:bodyDiv w:val="1"/>
      <w:marLeft w:val="0"/>
      <w:marRight w:val="0"/>
      <w:marTop w:val="0"/>
      <w:marBottom w:val="0"/>
      <w:divBdr>
        <w:top w:val="none" w:sz="0" w:space="0" w:color="auto"/>
        <w:left w:val="none" w:sz="0" w:space="0" w:color="auto"/>
        <w:bottom w:val="none" w:sz="0" w:space="0" w:color="auto"/>
        <w:right w:val="none" w:sz="0" w:space="0" w:color="auto"/>
      </w:divBdr>
    </w:div>
    <w:div w:id="573659708">
      <w:bodyDiv w:val="1"/>
      <w:marLeft w:val="0"/>
      <w:marRight w:val="0"/>
      <w:marTop w:val="0"/>
      <w:marBottom w:val="0"/>
      <w:divBdr>
        <w:top w:val="none" w:sz="0" w:space="0" w:color="auto"/>
        <w:left w:val="none" w:sz="0" w:space="0" w:color="auto"/>
        <w:bottom w:val="none" w:sz="0" w:space="0" w:color="auto"/>
        <w:right w:val="none" w:sz="0" w:space="0" w:color="auto"/>
      </w:divBdr>
    </w:div>
    <w:div w:id="715667573">
      <w:bodyDiv w:val="1"/>
      <w:marLeft w:val="0"/>
      <w:marRight w:val="0"/>
      <w:marTop w:val="0"/>
      <w:marBottom w:val="0"/>
      <w:divBdr>
        <w:top w:val="none" w:sz="0" w:space="0" w:color="auto"/>
        <w:left w:val="none" w:sz="0" w:space="0" w:color="auto"/>
        <w:bottom w:val="none" w:sz="0" w:space="0" w:color="auto"/>
        <w:right w:val="none" w:sz="0" w:space="0" w:color="auto"/>
      </w:divBdr>
    </w:div>
    <w:div w:id="1143038013">
      <w:bodyDiv w:val="1"/>
      <w:marLeft w:val="0"/>
      <w:marRight w:val="0"/>
      <w:marTop w:val="0"/>
      <w:marBottom w:val="0"/>
      <w:divBdr>
        <w:top w:val="none" w:sz="0" w:space="0" w:color="auto"/>
        <w:left w:val="none" w:sz="0" w:space="0" w:color="auto"/>
        <w:bottom w:val="none" w:sz="0" w:space="0" w:color="auto"/>
        <w:right w:val="none" w:sz="0" w:space="0" w:color="auto"/>
      </w:divBdr>
    </w:div>
    <w:div w:id="1210915419">
      <w:bodyDiv w:val="1"/>
      <w:marLeft w:val="0"/>
      <w:marRight w:val="0"/>
      <w:marTop w:val="0"/>
      <w:marBottom w:val="0"/>
      <w:divBdr>
        <w:top w:val="none" w:sz="0" w:space="0" w:color="auto"/>
        <w:left w:val="none" w:sz="0" w:space="0" w:color="auto"/>
        <w:bottom w:val="none" w:sz="0" w:space="0" w:color="auto"/>
        <w:right w:val="none" w:sz="0" w:space="0" w:color="auto"/>
      </w:divBdr>
    </w:div>
    <w:div w:id="1318999835">
      <w:bodyDiv w:val="1"/>
      <w:marLeft w:val="0"/>
      <w:marRight w:val="0"/>
      <w:marTop w:val="0"/>
      <w:marBottom w:val="0"/>
      <w:divBdr>
        <w:top w:val="none" w:sz="0" w:space="0" w:color="auto"/>
        <w:left w:val="none" w:sz="0" w:space="0" w:color="auto"/>
        <w:bottom w:val="none" w:sz="0" w:space="0" w:color="auto"/>
        <w:right w:val="none" w:sz="0" w:space="0" w:color="auto"/>
      </w:divBdr>
    </w:div>
    <w:div w:id="1604679482">
      <w:bodyDiv w:val="1"/>
      <w:marLeft w:val="0"/>
      <w:marRight w:val="0"/>
      <w:marTop w:val="0"/>
      <w:marBottom w:val="0"/>
      <w:divBdr>
        <w:top w:val="none" w:sz="0" w:space="0" w:color="auto"/>
        <w:left w:val="none" w:sz="0" w:space="0" w:color="auto"/>
        <w:bottom w:val="none" w:sz="0" w:space="0" w:color="auto"/>
        <w:right w:val="none" w:sz="0" w:space="0" w:color="auto"/>
      </w:divBdr>
    </w:div>
    <w:div w:id="1607034515">
      <w:bodyDiv w:val="1"/>
      <w:marLeft w:val="0"/>
      <w:marRight w:val="0"/>
      <w:marTop w:val="0"/>
      <w:marBottom w:val="0"/>
      <w:divBdr>
        <w:top w:val="none" w:sz="0" w:space="0" w:color="auto"/>
        <w:left w:val="none" w:sz="0" w:space="0" w:color="auto"/>
        <w:bottom w:val="none" w:sz="0" w:space="0" w:color="auto"/>
        <w:right w:val="none" w:sz="0" w:space="0" w:color="auto"/>
      </w:divBdr>
    </w:div>
    <w:div w:id="1933271516">
      <w:bodyDiv w:val="1"/>
      <w:marLeft w:val="0"/>
      <w:marRight w:val="0"/>
      <w:marTop w:val="0"/>
      <w:marBottom w:val="0"/>
      <w:divBdr>
        <w:top w:val="none" w:sz="0" w:space="0" w:color="auto"/>
        <w:left w:val="none" w:sz="0" w:space="0" w:color="auto"/>
        <w:bottom w:val="none" w:sz="0" w:space="0" w:color="auto"/>
        <w:right w:val="none" w:sz="0" w:space="0" w:color="auto"/>
      </w:divBdr>
    </w:div>
    <w:div w:id="1963684771">
      <w:bodyDiv w:val="1"/>
      <w:marLeft w:val="0"/>
      <w:marRight w:val="0"/>
      <w:marTop w:val="0"/>
      <w:marBottom w:val="0"/>
      <w:divBdr>
        <w:top w:val="none" w:sz="0" w:space="0" w:color="auto"/>
        <w:left w:val="none" w:sz="0" w:space="0" w:color="auto"/>
        <w:bottom w:val="none" w:sz="0" w:space="0" w:color="auto"/>
        <w:right w:val="none" w:sz="0" w:space="0" w:color="auto"/>
      </w:divBdr>
    </w:div>
    <w:div w:id="2092962634">
      <w:bodyDiv w:val="1"/>
      <w:marLeft w:val="0"/>
      <w:marRight w:val="0"/>
      <w:marTop w:val="0"/>
      <w:marBottom w:val="0"/>
      <w:divBdr>
        <w:top w:val="none" w:sz="0" w:space="0" w:color="auto"/>
        <w:left w:val="none" w:sz="0" w:space="0" w:color="auto"/>
        <w:bottom w:val="none" w:sz="0" w:space="0" w:color="auto"/>
        <w:right w:val="none" w:sz="0" w:space="0" w:color="auto"/>
      </w:divBdr>
    </w:div>
    <w:div w:id="213182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628D07-1DB0-4C3C-96AE-D26DCE22566C}">
  <we:reference id="WA200010725" version="1.0.0.1" store="Omex" storeType="OMEX"/>
  <we:alternateReferences>
    <we:reference id="WA200010725" version="1.0.0.1" store="WA200010725" storeType="OMEX"/>
  </we:alternateReferences>
  <we:properties>
    <we:property name="claude.fileId" value="&quot;c4520dae-d318-45bd-ae4b-e7e6754b668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7898EB311F2024EAE4CA01365A262ED" ma:contentTypeVersion="3" ma:contentTypeDescription="Kurkite naują dokumentą." ma:contentTypeScope="" ma:versionID="3feb4246f0efba11bbe8f261a3fa10a9">
  <xsd:schema xmlns:xsd="http://www.w3.org/2001/XMLSchema" xmlns:xs="http://www.w3.org/2001/XMLSchema" xmlns:p="http://schemas.microsoft.com/office/2006/metadata/properties" xmlns:ns2="183b96f8-725c-41b8-8047-aa42baa689de" targetNamespace="http://schemas.microsoft.com/office/2006/metadata/properties" ma:root="true" ma:fieldsID="df3202b32864a837106c7ace16f49809" ns2:_="">
    <xsd:import namespace="183b96f8-725c-41b8-8047-aa42baa689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b96f8-725c-41b8-8047-aa42baa689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2670-254B-40C0-A261-A0476DFB32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E5DD8E-74B8-45A5-82DC-8CAD26F7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b96f8-725c-41b8-8047-aa42baa68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B6663-94AF-49E8-A65F-6EBF4AE887EF}">
  <ds:schemaRefs>
    <ds:schemaRef ds:uri="http://schemas.microsoft.com/sharepoint/v3/contenttype/forms"/>
  </ds:schemaRefs>
</ds:datastoreItem>
</file>

<file path=customXml/itemProps4.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18778</Words>
  <Characters>10704</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Lipnickas | ADWISERY</dc:creator>
  <cp:keywords/>
  <dc:description/>
  <cp:lastModifiedBy>Pirkimai</cp:lastModifiedBy>
  <cp:revision>3</cp:revision>
  <cp:lastPrinted>2026-06-04T20:01:00Z</cp:lastPrinted>
  <dcterms:created xsi:type="dcterms:W3CDTF">2026-06-26T08:48:00Z</dcterms:created>
  <dcterms:modified xsi:type="dcterms:W3CDTF">2026-06-30T06:58:00Z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0x01010017898EB311F2024EAE4CA01365A262ED</vt:lpwstr>
  </property>
  <property fmtid="{D5CDD505-2E9C-101B-9397-08002B2CF9AE}" pid="3" name="MediaServiceImageTags">
    <vt:lpwstr/>
  </property>
</Properties>
</file>